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9C" w:rsidRDefault="00AF5B9C" w:rsidP="00B65FD4">
      <w:pPr>
        <w:jc w:val="center"/>
        <w:rPr>
          <w:b/>
          <w:bCs/>
          <w:smallCaps/>
        </w:rPr>
      </w:pPr>
    </w:p>
    <w:p w:rsidR="00AF5B9C" w:rsidRPr="00AF5B9C" w:rsidRDefault="00AF5B9C" w:rsidP="00AF5B9C">
      <w:pPr>
        <w:jc w:val="center"/>
        <w:rPr>
          <w:b/>
          <w:bCs/>
          <w:sz w:val="20"/>
          <w:szCs w:val="20"/>
        </w:rPr>
      </w:pPr>
      <w:r w:rsidRPr="00AF5B9C">
        <w:rPr>
          <w:b/>
          <w:bCs/>
          <w:sz w:val="20"/>
          <w:szCs w:val="20"/>
        </w:rPr>
        <w:t>Téphanie Sieng, Institut National des Langues et Civilisations Orientales, Paris</w:t>
      </w:r>
    </w:p>
    <w:p w:rsidR="00AF5B9C" w:rsidRPr="00AF5B9C" w:rsidRDefault="00AF5B9C" w:rsidP="00AF5B9C">
      <w:pPr>
        <w:jc w:val="center"/>
        <w:rPr>
          <w:b/>
          <w:bCs/>
          <w:sz w:val="20"/>
          <w:szCs w:val="20"/>
        </w:rPr>
      </w:pPr>
      <w:r w:rsidRPr="00AF5B9C">
        <w:rPr>
          <w:b/>
          <w:bCs/>
          <w:sz w:val="20"/>
          <w:szCs w:val="20"/>
        </w:rPr>
        <w:t>tephanie.sieng@inalco.fr</w:t>
      </w:r>
    </w:p>
    <w:p w:rsidR="00AF5B9C" w:rsidRPr="00AF5B9C" w:rsidRDefault="00AF5B9C" w:rsidP="00AF5B9C">
      <w:pPr>
        <w:rPr>
          <w:b/>
          <w:bCs/>
        </w:rPr>
      </w:pPr>
    </w:p>
    <w:p w:rsidR="00AF5B9C" w:rsidRPr="006C3E77" w:rsidRDefault="00AF5B9C" w:rsidP="00AF5B9C"/>
    <w:p w:rsidR="001251E6" w:rsidRPr="00DD1F69" w:rsidRDefault="00AF5B9C" w:rsidP="00B65FD4">
      <w:pPr>
        <w:jc w:val="center"/>
        <w:rPr>
          <w:b/>
          <w:bCs/>
          <w:smallCaps/>
        </w:rPr>
      </w:pPr>
      <w:r w:rsidRPr="00DD1F69">
        <w:rPr>
          <w:b/>
          <w:bCs/>
          <w:smallCaps/>
        </w:rPr>
        <w:t>« </w:t>
      </w:r>
      <w:r w:rsidR="001251E6" w:rsidRPr="00DD1F69">
        <w:rPr>
          <w:b/>
          <w:bCs/>
          <w:smallCaps/>
        </w:rPr>
        <w:t>Patrimoine religieux, religiosité et conquête territoriale à Ratanakiri : entre piété religieuse et enjeu de pouvoir</w:t>
      </w:r>
      <w:r w:rsidRPr="00DD1F69">
        <w:rPr>
          <w:b/>
          <w:bCs/>
          <w:smallCaps/>
        </w:rPr>
        <w:t> »</w:t>
      </w:r>
    </w:p>
    <w:p w:rsidR="001251E6" w:rsidRPr="00DD1F69" w:rsidRDefault="001251E6" w:rsidP="00B65FD4">
      <w:pPr>
        <w:jc w:val="center"/>
        <w:rPr>
          <w:smallCaps/>
        </w:rPr>
      </w:pPr>
    </w:p>
    <w:p w:rsidR="001251E6" w:rsidRDefault="001251E6" w:rsidP="00B65FD4">
      <w:pPr>
        <w:jc w:val="both"/>
      </w:pPr>
      <w:r w:rsidRPr="006C3E77">
        <w:t>Sur les hautes terres du nord-est du Cambodge, plus de 60% de la population ne se définit pas d</w:t>
      </w:r>
      <w:r w:rsidR="003C2538">
        <w:t xml:space="preserve">ans le bouddhisme, religion </w:t>
      </w:r>
      <w:r w:rsidRPr="006C3E77">
        <w:t xml:space="preserve">la plus pratiquée dans le pays. Ces populations sont alors décrites comme ayant une culture éloignée de celles des plaines. Or depuis 2001, sous les effets conjugués de la montée des échanges marchands, de l’augmentation des surfaces mono-cultivées, de l’essor des concessions internationales et de la domination des urbains sur les espaces non cadastrés, les compétitions pour la terre se sont multipliées. L’installation grandissante des populations des plaines sur le plateau </w:t>
      </w:r>
      <w:proofErr w:type="spellStart"/>
      <w:r w:rsidRPr="006C3E77">
        <w:t>ratanakirien</w:t>
      </w:r>
      <w:proofErr w:type="spellEnd"/>
      <w:r w:rsidRPr="006C3E77">
        <w:t xml:space="preserve"> a alors amorcé le processus d’intégration des villages peuplés de minorités. Les populations locales de plus en plus précarisées sont en attente de politiques publiques alliant sécurité foncière, développement socio-économique et reconnaissance des aspects spécifiques de leurs traditions. La fondation de </w:t>
      </w:r>
      <w:r w:rsidRPr="006C3E77">
        <w:rPr>
          <w:i/>
          <w:iCs/>
        </w:rPr>
        <w:t>vat</w:t>
      </w:r>
      <w:r w:rsidRPr="006C3E77">
        <w:t xml:space="preserve"> (monastères bouddhiques) par les migrants dans les villages tampuans semble alors symboliser une appropriation de cet espace. En réaction, quelques villages tampuans organisent de leur côté une multitude d’actions pour sacraliser des lieux qu’ils estiment importants à transmettre aux générations futures (les terres autours des cimetières, les champs, les clairières…). Dès lors, une course à la patrimonialisation des espaces, une notion qui introduit en fait une territorialisation des lieux, est devenue un enjeu crucial pour les migrants comme pour les locaux. </w:t>
      </w:r>
    </w:p>
    <w:p w:rsidR="00AF5B9C" w:rsidRPr="006C3E77" w:rsidRDefault="00AF5B9C" w:rsidP="00B65FD4">
      <w:pPr>
        <w:jc w:val="both"/>
      </w:pPr>
    </w:p>
    <w:p w:rsidR="001251E6" w:rsidRDefault="001251E6" w:rsidP="00B65FD4">
      <w:pPr>
        <w:jc w:val="both"/>
      </w:pPr>
      <w:r w:rsidRPr="006C3E77">
        <w:t>Dans quelle mesure l’implantation de monastères bouddhiques dans des espaces majoritairement non bouddhistes ou non indianisés constituerait une emprise pour l’identité ?</w:t>
      </w:r>
    </w:p>
    <w:p w:rsidR="00AF5B9C" w:rsidRPr="006C3E77" w:rsidRDefault="00AF5B9C" w:rsidP="00B65FD4">
      <w:pPr>
        <w:jc w:val="both"/>
      </w:pPr>
    </w:p>
    <w:p w:rsidR="001251E6" w:rsidRDefault="001251E6" w:rsidP="00B65FD4">
      <w:pPr>
        <w:jc w:val="both"/>
      </w:pPr>
      <w:r w:rsidRPr="006C3E77">
        <w:t>Nous étudierons ici le cas de</w:t>
      </w:r>
      <w:r w:rsidR="006C3E77" w:rsidRPr="006C3E77">
        <w:t xml:space="preserve">s villages de </w:t>
      </w:r>
      <w:proofErr w:type="spellStart"/>
      <w:r w:rsidR="006C3E77" w:rsidRPr="006C3E77">
        <w:t>Kalieng</w:t>
      </w:r>
      <w:proofErr w:type="spellEnd"/>
      <w:r w:rsidR="006C3E77" w:rsidRPr="006C3E77">
        <w:t xml:space="preserve"> et de </w:t>
      </w:r>
      <w:proofErr w:type="spellStart"/>
      <w:r w:rsidR="006C3E77" w:rsidRPr="006C3E77">
        <w:t>Krauch</w:t>
      </w:r>
      <w:proofErr w:type="spellEnd"/>
      <w:r w:rsidR="006C3E77" w:rsidRPr="006C3E77">
        <w:t xml:space="preserve"> </w:t>
      </w:r>
      <w:r w:rsidRPr="006C3E77">
        <w:t xml:space="preserve">où se sont implantés les premiers </w:t>
      </w:r>
      <w:r w:rsidRPr="006C3E77">
        <w:rPr>
          <w:i/>
          <w:iCs/>
        </w:rPr>
        <w:t>vat</w:t>
      </w:r>
      <w:r w:rsidRPr="006C3E77">
        <w:t xml:space="preserve"> dans le district d’</w:t>
      </w:r>
      <w:proofErr w:type="spellStart"/>
      <w:r w:rsidRPr="006C3E77">
        <w:t>Ochum</w:t>
      </w:r>
      <w:proofErr w:type="spellEnd"/>
      <w:r w:rsidRPr="006C3E77">
        <w:t xml:space="preserve"> à Ratanakiri.</w:t>
      </w:r>
    </w:p>
    <w:p w:rsidR="001251E6" w:rsidRDefault="001251E6" w:rsidP="00B65FD4">
      <w:pPr>
        <w:jc w:val="both"/>
      </w:pPr>
    </w:p>
    <w:p w:rsidR="00AF5B9C" w:rsidRPr="00DD1F69" w:rsidRDefault="00AF5B9C" w:rsidP="00AF5B9C">
      <w:pPr>
        <w:jc w:val="center"/>
        <w:rPr>
          <w:b/>
          <w:bCs/>
          <w:smallCaps/>
          <w:lang w:val="en-US"/>
        </w:rPr>
      </w:pPr>
      <w:r w:rsidRPr="00DD1F69">
        <w:rPr>
          <w:b/>
          <w:bCs/>
          <w:smallCaps/>
          <w:lang w:val="en-US"/>
        </w:rPr>
        <w:t>“</w:t>
      </w:r>
      <w:r w:rsidR="00DD1F69" w:rsidRPr="00DD1F69">
        <w:rPr>
          <w:b/>
          <w:bCs/>
          <w:smallCaps/>
          <w:lang w:val="en-US"/>
        </w:rPr>
        <w:t>R</w:t>
      </w:r>
      <w:r w:rsidRPr="00DD1F69">
        <w:rPr>
          <w:b/>
          <w:bCs/>
          <w:smallCaps/>
          <w:lang w:val="en-US"/>
        </w:rPr>
        <w:t>eligious heritage and competition for land at Ratanakiri”</w:t>
      </w:r>
    </w:p>
    <w:p w:rsidR="00AF5B9C" w:rsidRPr="00AF5B9C" w:rsidRDefault="00AF5B9C" w:rsidP="00B65FD4">
      <w:pPr>
        <w:jc w:val="both"/>
        <w:rPr>
          <w:lang w:val="en-US"/>
        </w:rPr>
      </w:pPr>
    </w:p>
    <w:p w:rsidR="00AF5B9C" w:rsidRDefault="003C2538" w:rsidP="003C2538">
      <w:pPr>
        <w:jc w:val="both"/>
        <w:rPr>
          <w:lang w:val="en-US"/>
        </w:rPr>
      </w:pPr>
      <w:r w:rsidRPr="003C2538">
        <w:rPr>
          <w:lang w:val="en-US"/>
        </w:rPr>
        <w:t xml:space="preserve">Although Buddhism is the most followed religion in Cambodia, in the Northeastern highlands more than 60% of the population is not Buddhist and is considered to have a different culture to that of the societies in the Lowlands. The recent rise in migrants to Ratanakiri province allows minority villages to integrate into the national territory. Since the new Constitution in 2001, competition for land is the result numerous factors: the rise in market exchange, increases in cash-crop technical farming transformations, the expansion of international concessions, and the domination of urban people upon unregistered lands. Thus local communities which are increasingly becoming destitute are hoping for public policies that will sustain land security, socio-economic development and protect their traditions. In this context, the erection of Buddhist </w:t>
      </w:r>
      <w:r w:rsidRPr="003C2538">
        <w:rPr>
          <w:lang w:val="en-US"/>
        </w:rPr>
        <w:lastRenderedPageBreak/>
        <w:t>monasteries (</w:t>
      </w:r>
      <w:r w:rsidRPr="003C2538">
        <w:rPr>
          <w:i/>
          <w:iCs/>
          <w:lang w:val="en-US"/>
        </w:rPr>
        <w:t>Vat</w:t>
      </w:r>
      <w:r w:rsidRPr="003C2538">
        <w:rPr>
          <w:lang w:val="en-US"/>
        </w:rPr>
        <w:t>) in Tampuan villages by migrants may symbolize the appropriation of this territory from the latter. In reaction to this, the Tampuan people have tried to organize themselves to protect sacred areas for the benefit of younger generations (cemeteries, agricultural lands, clearings…) through a race of heritage creation or “</w:t>
      </w:r>
      <w:proofErr w:type="spellStart"/>
      <w:r w:rsidRPr="003C2538">
        <w:rPr>
          <w:lang w:val="en-US"/>
        </w:rPr>
        <w:t>territorialization</w:t>
      </w:r>
      <w:proofErr w:type="spellEnd"/>
      <w:r w:rsidRPr="003C2538">
        <w:rPr>
          <w:lang w:val="en-US"/>
        </w:rPr>
        <w:t xml:space="preserve">” policies. </w:t>
      </w:r>
    </w:p>
    <w:p w:rsidR="00AF5B9C" w:rsidRDefault="00AF5B9C" w:rsidP="003C2538">
      <w:pPr>
        <w:jc w:val="both"/>
        <w:rPr>
          <w:lang w:val="en-US"/>
        </w:rPr>
      </w:pPr>
    </w:p>
    <w:p w:rsidR="003C2538" w:rsidRDefault="003C2538" w:rsidP="003C2538">
      <w:pPr>
        <w:jc w:val="both"/>
        <w:rPr>
          <w:lang w:val="en-US"/>
        </w:rPr>
      </w:pPr>
      <w:r w:rsidRPr="003C2538">
        <w:rPr>
          <w:lang w:val="en-US"/>
        </w:rPr>
        <w:t xml:space="preserve">It raises the question why in an area where Buddhist and Indian influences are not practiced by the minority, </w:t>
      </w:r>
      <w:r w:rsidRPr="00AF5B9C">
        <w:rPr>
          <w:lang w:val="en-US"/>
        </w:rPr>
        <w:t>ho</w:t>
      </w:r>
      <w:r w:rsidR="0019419A" w:rsidRPr="00AF5B9C">
        <w:rPr>
          <w:lang w:val="en-US"/>
        </w:rPr>
        <w:t xml:space="preserve">w </w:t>
      </w:r>
      <w:r w:rsidRPr="00AF5B9C">
        <w:rPr>
          <w:lang w:val="en-US"/>
        </w:rPr>
        <w:t>can Buddhist monasteries constitute the basis of a national identity?</w:t>
      </w:r>
    </w:p>
    <w:p w:rsidR="00AF5B9C" w:rsidRPr="00AF5B9C" w:rsidRDefault="00AF5B9C" w:rsidP="003C2538">
      <w:pPr>
        <w:jc w:val="both"/>
        <w:rPr>
          <w:lang w:val="en-US"/>
        </w:rPr>
      </w:pPr>
    </w:p>
    <w:p w:rsidR="003C2538" w:rsidRPr="003C2538" w:rsidRDefault="003C2538" w:rsidP="003C2538">
      <w:pPr>
        <w:jc w:val="both"/>
        <w:rPr>
          <w:lang w:val="en-US"/>
        </w:rPr>
      </w:pPr>
      <w:r w:rsidRPr="003C2538">
        <w:rPr>
          <w:lang w:val="en-US"/>
        </w:rPr>
        <w:t>The aim of this paper is to present two Tampuan villages (</w:t>
      </w:r>
      <w:proofErr w:type="spellStart"/>
      <w:r w:rsidRPr="003C2538">
        <w:rPr>
          <w:lang w:val="en-US"/>
        </w:rPr>
        <w:t>Kalieng</w:t>
      </w:r>
      <w:proofErr w:type="spellEnd"/>
      <w:r w:rsidRPr="003C2538">
        <w:rPr>
          <w:lang w:val="en-US"/>
        </w:rPr>
        <w:t xml:space="preserve"> and </w:t>
      </w:r>
      <w:proofErr w:type="spellStart"/>
      <w:r w:rsidRPr="003C2538">
        <w:rPr>
          <w:lang w:val="en-US"/>
        </w:rPr>
        <w:t>Krauch</w:t>
      </w:r>
      <w:proofErr w:type="spellEnd"/>
      <w:r w:rsidRPr="003C2538">
        <w:rPr>
          <w:lang w:val="en-US"/>
        </w:rPr>
        <w:t xml:space="preserve">) where </w:t>
      </w:r>
      <w:r w:rsidRPr="003C2538">
        <w:rPr>
          <w:i/>
          <w:iCs/>
          <w:lang w:val="en-US"/>
        </w:rPr>
        <w:t>Vats</w:t>
      </w:r>
      <w:r w:rsidRPr="003C2538">
        <w:rPr>
          <w:lang w:val="en-US"/>
        </w:rPr>
        <w:t xml:space="preserve"> could be both an instrument to unite people and a way for local authorities to control territory.</w:t>
      </w:r>
    </w:p>
    <w:p w:rsidR="003C2538" w:rsidRPr="003C2538" w:rsidRDefault="003C2538" w:rsidP="003C2538">
      <w:pPr>
        <w:rPr>
          <w:lang w:val="en-US"/>
        </w:rPr>
      </w:pPr>
    </w:p>
    <w:p w:rsidR="001251E6" w:rsidRPr="00C26A45" w:rsidRDefault="001251E6" w:rsidP="003C2538">
      <w:pPr>
        <w:jc w:val="both"/>
        <w:rPr>
          <w:lang w:val="en-US"/>
        </w:rPr>
      </w:pPr>
      <w:bookmarkStart w:id="0" w:name="_GoBack"/>
      <w:bookmarkEnd w:id="0"/>
    </w:p>
    <w:sectPr w:rsidR="001251E6" w:rsidRPr="00C26A45" w:rsidSect="009B35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MoolBoran">
    <w:panose1 w:val="020B0100010101010101"/>
    <w:charset w:val="00"/>
    <w:family w:val="swiss"/>
    <w:pitch w:val="variable"/>
    <w:sig w:usb0="8000000F" w:usb1="0000204A" w:usb2="0001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D79"/>
    <w:rsid w:val="00025FB5"/>
    <w:rsid w:val="000B4FA1"/>
    <w:rsid w:val="00101E78"/>
    <w:rsid w:val="00107919"/>
    <w:rsid w:val="001251E6"/>
    <w:rsid w:val="00125EB6"/>
    <w:rsid w:val="00141FA0"/>
    <w:rsid w:val="0019419A"/>
    <w:rsid w:val="0023078D"/>
    <w:rsid w:val="00313A6F"/>
    <w:rsid w:val="003C2538"/>
    <w:rsid w:val="00455734"/>
    <w:rsid w:val="005A58D4"/>
    <w:rsid w:val="00626907"/>
    <w:rsid w:val="006C3E77"/>
    <w:rsid w:val="007610A3"/>
    <w:rsid w:val="008205DC"/>
    <w:rsid w:val="008242BE"/>
    <w:rsid w:val="008527B5"/>
    <w:rsid w:val="008635C9"/>
    <w:rsid w:val="00985970"/>
    <w:rsid w:val="009B3538"/>
    <w:rsid w:val="009B4DB8"/>
    <w:rsid w:val="00A5756A"/>
    <w:rsid w:val="00A63D27"/>
    <w:rsid w:val="00AC43C2"/>
    <w:rsid w:val="00AC4E45"/>
    <w:rsid w:val="00AF5B9C"/>
    <w:rsid w:val="00B65FD4"/>
    <w:rsid w:val="00C26A45"/>
    <w:rsid w:val="00C40C36"/>
    <w:rsid w:val="00C53E3E"/>
    <w:rsid w:val="00D21B05"/>
    <w:rsid w:val="00D629C6"/>
    <w:rsid w:val="00D84A42"/>
    <w:rsid w:val="00DD1F69"/>
    <w:rsid w:val="00ED10F3"/>
    <w:rsid w:val="00F42CBB"/>
    <w:rsid w:val="00F970B8"/>
    <w:rsid w:val="00FB7BB6"/>
    <w:rsid w:val="00FC6D7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22153E1-B902-434E-BB1D-DC4BCEE96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DaunPenh"/>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538"/>
    <w:pPr>
      <w:spacing w:after="20" w:line="300" w:lineRule="auto"/>
    </w:pPr>
    <w:rPr>
      <w:szCs w:val="40"/>
      <w:lang w:val="fr-FR" w:bidi="ar-SA"/>
    </w:rPr>
  </w:style>
  <w:style w:type="paragraph" w:styleId="Titre1">
    <w:name w:val="heading 1"/>
    <w:basedOn w:val="Normal"/>
    <w:next w:val="Normal"/>
    <w:link w:val="Titre1Car"/>
    <w:uiPriority w:val="99"/>
    <w:qFormat/>
    <w:rsid w:val="00313A6F"/>
    <w:pPr>
      <w:keepNext/>
      <w:keepLines/>
      <w:spacing w:before="240"/>
      <w:outlineLvl w:val="0"/>
    </w:pPr>
    <w:rPr>
      <w:rFonts w:ascii="Calibri Light" w:eastAsia="Times New Roman" w:hAnsi="Calibri Light" w:cs="MoolBoran"/>
      <w:color w:val="2E74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313A6F"/>
    <w:rPr>
      <w:rFonts w:ascii="Calibri Light" w:hAnsi="Calibri Light" w:cs="MoolBoran"/>
      <w:color w:val="2E74B5"/>
      <w:sz w:val="32"/>
      <w:szCs w:val="32"/>
    </w:rPr>
  </w:style>
  <w:style w:type="paragraph" w:customStyle="1" w:styleId="Rapportscfq">
    <w:name w:val="Rapport scfq"/>
    <w:basedOn w:val="Normal"/>
    <w:next w:val="Titre1"/>
    <w:link w:val="RapportscfqCar"/>
    <w:uiPriority w:val="99"/>
    <w:rsid w:val="00313A6F"/>
    <w:pPr>
      <w:spacing w:line="312" w:lineRule="auto"/>
    </w:pPr>
  </w:style>
  <w:style w:type="character" w:customStyle="1" w:styleId="RapportscfqCar">
    <w:name w:val="Rapport scfq Car"/>
    <w:basedOn w:val="Policepardfaut"/>
    <w:link w:val="Rapportscfq"/>
    <w:uiPriority w:val="99"/>
    <w:locked/>
    <w:rsid w:val="00313A6F"/>
    <w:rPr>
      <w:rFonts w:ascii="Cambria" w:hAnsi="Cambria" w:cs="Times New Roman"/>
    </w:rPr>
  </w:style>
  <w:style w:type="character" w:styleId="Lienhypertexte">
    <w:name w:val="Hyperlink"/>
    <w:basedOn w:val="Policepardfaut"/>
    <w:uiPriority w:val="99"/>
    <w:rsid w:val="00B65FD4"/>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568</Words>
  <Characters>3129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PATRIMOINE RELIGIEUX, RELIGIOSITÉ ET CONQUÊTE TERRITORIALE À RATANAKIRI : ENTRE PIÉTÉ RELIGIEUSE ET ENJEU DE POUVOIR</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PATRIMOINE RELIGIEUX, RELIGIOSITÉ ET CONQUÊTE TERRITORIALE À RATANAKIRI : ENTRE PIÉTÉ RELIGIEUSE ET ENJEU DE POUVOIR</dc:title>
  <dc:subject/>
  <dc:creator>Téphanie Sieng</dc:creator>
  <cp:keywords/>
  <dc:description/>
  <cp:lastModifiedBy>Téphanie Sieng</cp:lastModifiedBy>
  <cp:revision>5</cp:revision>
  <cp:lastPrinted>2015-02-26T15:37:00Z</cp:lastPrinted>
  <dcterms:created xsi:type="dcterms:W3CDTF">2015-03-01T16:18:00Z</dcterms:created>
  <dcterms:modified xsi:type="dcterms:W3CDTF">2015-03-14T09:02:00Z</dcterms:modified>
</cp:coreProperties>
</file>