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D4C70" w:rsidRDefault="009D4C70">
      <w:pPr>
        <w:pStyle w:val="Heading1"/>
        <w:jc w:val="center"/>
      </w:pPr>
    </w:p>
    <w:p w:rsidR="009D4C70" w:rsidRDefault="00FD0D07">
      <w:pPr>
        <w:pStyle w:val="Heading1"/>
        <w:jc w:val="center"/>
      </w:pPr>
      <w:r>
        <w:rPr>
          <w:rFonts w:ascii="Arial" w:eastAsia="Arial" w:hAnsi="Arial" w:cs="Arial"/>
          <w:sz w:val="32"/>
        </w:rPr>
        <w:t>“</w:t>
      </w:r>
      <w:r w:rsidR="00F8713F">
        <w:rPr>
          <w:rFonts w:ascii="Arial" w:eastAsia="Arial" w:hAnsi="Arial" w:cs="Arial"/>
          <w:sz w:val="32"/>
        </w:rPr>
        <w:t>Workers, Wives, Mothers</w:t>
      </w:r>
      <w:r w:rsidR="001147B7">
        <w:rPr>
          <w:rFonts w:ascii="Arial" w:eastAsiaTheme="minorEastAsia" w:hAnsi="Arial" w:cs="Arial" w:hint="eastAsia"/>
          <w:sz w:val="32"/>
        </w:rPr>
        <w:t xml:space="preserve">, Community </w:t>
      </w:r>
      <w:r w:rsidR="005918CD">
        <w:rPr>
          <w:rFonts w:ascii="Arial" w:eastAsiaTheme="minorEastAsia" w:hAnsi="Arial" w:cs="Arial" w:hint="eastAsia"/>
          <w:sz w:val="32"/>
        </w:rPr>
        <w:t>B</w:t>
      </w:r>
      <w:r w:rsidR="001147B7">
        <w:rPr>
          <w:rFonts w:ascii="Arial" w:eastAsiaTheme="minorEastAsia" w:hAnsi="Arial" w:cs="Arial" w:hint="eastAsia"/>
          <w:sz w:val="32"/>
        </w:rPr>
        <w:t>uilders</w:t>
      </w:r>
      <w:r>
        <w:rPr>
          <w:rFonts w:ascii="Arial" w:eastAsia="Arial" w:hAnsi="Arial" w:cs="Arial"/>
          <w:sz w:val="32"/>
        </w:rPr>
        <w:t>:</w:t>
      </w:r>
      <w:r w:rsidR="00F8713F">
        <w:rPr>
          <w:rFonts w:ascii="Arial" w:eastAsiaTheme="minorEastAsia" w:hAnsi="Arial" w:cs="Arial" w:hint="eastAsia"/>
          <w:sz w:val="32"/>
        </w:rPr>
        <w:t xml:space="preserve"> Exploring</w:t>
      </w:r>
      <w:r w:rsidR="00E516C6">
        <w:rPr>
          <w:rFonts w:ascii="Arial" w:eastAsiaTheme="minorEastAsia" w:hAnsi="Arial" w:cs="Arial"/>
          <w:sz w:val="32"/>
        </w:rPr>
        <w:t xml:space="preserve"> Patterns of</w:t>
      </w:r>
      <w:r w:rsidR="00F8713F">
        <w:rPr>
          <w:rFonts w:ascii="Arial" w:eastAsiaTheme="minorEastAsia" w:hAnsi="Arial" w:cs="Arial" w:hint="eastAsia"/>
          <w:sz w:val="32"/>
        </w:rPr>
        <w:t xml:space="preserve"> Gendered </w:t>
      </w:r>
      <w:r w:rsidR="001147B7">
        <w:rPr>
          <w:rFonts w:ascii="Arial" w:eastAsiaTheme="minorEastAsia" w:hAnsi="Arial" w:cs="Arial"/>
          <w:sz w:val="32"/>
        </w:rPr>
        <w:t>Transnational</w:t>
      </w:r>
      <w:r w:rsidR="001147B7">
        <w:rPr>
          <w:rFonts w:ascii="Arial" w:eastAsiaTheme="minorEastAsia" w:hAnsi="Arial" w:cs="Arial" w:hint="eastAsia"/>
          <w:sz w:val="32"/>
        </w:rPr>
        <w:t>ism and Social Integration</w:t>
      </w:r>
      <w:r w:rsidR="00E516C6">
        <w:rPr>
          <w:rFonts w:ascii="Arial" w:eastAsiaTheme="minorEastAsia" w:hAnsi="Arial" w:cs="Arial"/>
          <w:sz w:val="32"/>
        </w:rPr>
        <w:t xml:space="preserve"> in Asia</w:t>
      </w:r>
      <w:r w:rsidR="00214558">
        <w:rPr>
          <w:rFonts w:ascii="Arial" w:eastAsia="Arial" w:hAnsi="Arial" w:cs="Arial"/>
          <w:sz w:val="32"/>
        </w:rPr>
        <w:t>”</w:t>
      </w:r>
      <w:r w:rsidR="00214558">
        <w:rPr>
          <w:rFonts w:ascii="Arial" w:eastAsia="Arial" w:hAnsi="Arial" w:cs="Arial"/>
          <w:sz w:val="32"/>
        </w:rPr>
        <w:br/>
      </w:r>
    </w:p>
    <w:p w:rsidR="00DE69D5" w:rsidRDefault="00214558" w:rsidP="00DE69D5">
      <w:pPr>
        <w:shd w:val="clear" w:color="auto" w:fill="FFFFFF"/>
        <w:spacing w:before="240" w:after="240"/>
        <w:ind w:left="-15"/>
        <w:jc w:val="center"/>
        <w:rPr>
          <w:rFonts w:asciiTheme="majorHAnsi" w:eastAsia="MS PGothic" w:hAnsiTheme="majorHAnsi" w:cstheme="majorHAnsi"/>
          <w:color w:val="141823"/>
          <w:kern w:val="0"/>
          <w:szCs w:val="24"/>
        </w:rPr>
      </w:pPr>
      <w:r>
        <w:rPr>
          <w:rFonts w:ascii="Arial" w:eastAsia="Arial" w:hAnsi="Arial" w:cs="Arial"/>
        </w:rPr>
        <w:t>Jocelyn Celero</w:t>
      </w:r>
      <w:r w:rsidR="00DE69D5">
        <w:rPr>
          <w:rFonts w:ascii="Arial" w:eastAsiaTheme="minorEastAsia" w:hAnsi="Arial" w:cs="Arial" w:hint="eastAsia"/>
          <w:vertAlign w:val="superscript"/>
        </w:rPr>
        <w:t>1</w:t>
      </w:r>
      <w:r>
        <w:rPr>
          <w:rFonts w:ascii="Arial" w:eastAsia="Arial" w:hAnsi="Arial" w:cs="Arial"/>
        </w:rPr>
        <w:t xml:space="preserve">, </w:t>
      </w:r>
      <w:proofErr w:type="spellStart"/>
      <w:r>
        <w:rPr>
          <w:rFonts w:ascii="Arial" w:eastAsia="Arial" w:hAnsi="Arial" w:cs="Arial"/>
        </w:rPr>
        <w:t>Dukin</w:t>
      </w:r>
      <w:proofErr w:type="spellEnd"/>
      <w:r>
        <w:rPr>
          <w:rFonts w:ascii="Arial" w:eastAsia="Arial" w:hAnsi="Arial" w:cs="Arial"/>
        </w:rPr>
        <w:t xml:space="preserve"> Lim</w:t>
      </w:r>
      <w:r w:rsidR="00FD0D07" w:rsidRPr="00FD0D07">
        <w:rPr>
          <w:rFonts w:ascii="Arial" w:eastAsiaTheme="minorEastAsia" w:hAnsi="Arial" w:cs="Arial" w:hint="eastAsia"/>
          <w:vertAlign w:val="superscript"/>
        </w:rPr>
        <w:t>2</w:t>
      </w:r>
      <w:r>
        <w:rPr>
          <w:rFonts w:ascii="Arial" w:eastAsia="Arial" w:hAnsi="Arial" w:cs="Arial"/>
        </w:rPr>
        <w:t xml:space="preserve">, </w:t>
      </w:r>
      <w:proofErr w:type="spellStart"/>
      <w:r>
        <w:rPr>
          <w:rFonts w:ascii="Arial" w:eastAsia="Arial" w:hAnsi="Arial" w:cs="Arial"/>
        </w:rPr>
        <w:t>Jie</w:t>
      </w:r>
      <w:proofErr w:type="spellEnd"/>
      <w:r>
        <w:rPr>
          <w:rFonts w:ascii="Arial" w:eastAsia="Arial" w:hAnsi="Arial" w:cs="Arial"/>
        </w:rPr>
        <w:t xml:space="preserve"> Zhang</w:t>
      </w:r>
      <w:r w:rsidR="00FD0D07" w:rsidRPr="00FD0D07">
        <w:rPr>
          <w:rFonts w:ascii="Arial" w:eastAsiaTheme="minorEastAsia" w:hAnsi="Arial" w:cs="Arial" w:hint="eastAsia"/>
          <w:vertAlign w:val="superscript"/>
        </w:rPr>
        <w:t>1</w:t>
      </w:r>
      <w:r w:rsidR="00DE69D5">
        <w:rPr>
          <w:rFonts w:ascii="Arial" w:eastAsiaTheme="minorEastAsia" w:hAnsi="Arial" w:cs="Arial" w:hint="eastAsia"/>
        </w:rPr>
        <w:t>,</w:t>
      </w:r>
      <w:r>
        <w:rPr>
          <w:rFonts w:ascii="Arial" w:eastAsia="Arial" w:hAnsi="Arial" w:cs="Arial"/>
        </w:rPr>
        <w:t xml:space="preserve"> </w:t>
      </w:r>
      <w:proofErr w:type="spellStart"/>
      <w:r w:rsidR="00DE69D5" w:rsidRPr="00E06AC0">
        <w:rPr>
          <w:rFonts w:asciiTheme="majorHAnsi" w:eastAsia="MS PGothic" w:hAnsiTheme="majorHAnsi" w:cstheme="majorHAnsi"/>
          <w:color w:val="141823"/>
          <w:kern w:val="0"/>
          <w:szCs w:val="24"/>
        </w:rPr>
        <w:t>Megha</w:t>
      </w:r>
      <w:proofErr w:type="spellEnd"/>
      <w:r w:rsidR="00DE69D5" w:rsidRPr="00E06AC0">
        <w:rPr>
          <w:rFonts w:asciiTheme="majorHAnsi" w:eastAsia="MS PGothic" w:hAnsiTheme="majorHAnsi" w:cstheme="majorHAnsi"/>
          <w:color w:val="141823"/>
          <w:kern w:val="0"/>
          <w:szCs w:val="24"/>
        </w:rPr>
        <w:t xml:space="preserve"> Wadhwa</w:t>
      </w:r>
      <w:r w:rsidR="00FD0D07" w:rsidRPr="00FD0D07">
        <w:rPr>
          <w:rFonts w:asciiTheme="majorHAnsi" w:eastAsia="MS PGothic" w:hAnsiTheme="majorHAnsi" w:cstheme="majorHAnsi" w:hint="eastAsia"/>
          <w:color w:val="141823"/>
          <w:kern w:val="0"/>
          <w:szCs w:val="24"/>
          <w:vertAlign w:val="superscript"/>
        </w:rPr>
        <w:t>3</w:t>
      </w:r>
    </w:p>
    <w:p w:rsidR="00DE69D5" w:rsidRPr="00DE69D5" w:rsidRDefault="00FD0D07" w:rsidP="00DE69D5">
      <w:pPr>
        <w:tabs>
          <w:tab w:val="left" w:pos="5480"/>
        </w:tabs>
        <w:jc w:val="center"/>
      </w:pPr>
      <w:r>
        <w:rPr>
          <w:rFonts w:ascii="Arial" w:eastAsiaTheme="minorEastAsia" w:hAnsi="Arial" w:cs="Arial" w:hint="eastAsia"/>
          <w:sz w:val="20"/>
        </w:rPr>
        <w:t xml:space="preserve">1) </w:t>
      </w:r>
      <w:proofErr w:type="spellStart"/>
      <w:r w:rsidR="00214558">
        <w:rPr>
          <w:rFonts w:ascii="Arial" w:eastAsia="Arial" w:hAnsi="Arial" w:cs="Arial"/>
          <w:sz w:val="20"/>
        </w:rPr>
        <w:t>Waseda</w:t>
      </w:r>
      <w:proofErr w:type="spellEnd"/>
      <w:r w:rsidR="00214558">
        <w:rPr>
          <w:rFonts w:ascii="Arial" w:eastAsia="Arial" w:hAnsi="Arial" w:cs="Arial"/>
          <w:sz w:val="20"/>
        </w:rPr>
        <w:t xml:space="preserve"> University, Tokyo, JAPAN</w:t>
      </w:r>
    </w:p>
    <w:p w:rsidR="009D4C70" w:rsidRDefault="00FD0D07">
      <w:pPr>
        <w:tabs>
          <w:tab w:val="left" w:pos="5580"/>
        </w:tabs>
        <w:jc w:val="center"/>
        <w:rPr>
          <w:rFonts w:ascii="Arial" w:eastAsiaTheme="minorEastAsia" w:hAnsi="Arial" w:cs="Arial"/>
          <w:sz w:val="20"/>
        </w:rPr>
      </w:pPr>
      <w:r>
        <w:rPr>
          <w:rFonts w:ascii="Arial" w:eastAsiaTheme="minorEastAsia" w:hAnsi="Arial" w:cs="Arial" w:hint="eastAsia"/>
          <w:sz w:val="20"/>
        </w:rPr>
        <w:t xml:space="preserve">2) </w:t>
      </w:r>
      <w:r w:rsidR="00DE69D5">
        <w:rPr>
          <w:rFonts w:ascii="Arial" w:eastAsia="Arial" w:hAnsi="Arial" w:cs="Arial"/>
          <w:sz w:val="20"/>
        </w:rPr>
        <w:t>University of Tokyo, Tokyo, JAPAN</w:t>
      </w:r>
    </w:p>
    <w:p w:rsidR="00DE69D5" w:rsidRPr="00DE69D5" w:rsidRDefault="00FD0D07">
      <w:pPr>
        <w:tabs>
          <w:tab w:val="left" w:pos="5580"/>
        </w:tabs>
        <w:jc w:val="center"/>
        <w:rPr>
          <w:rFonts w:eastAsiaTheme="minorEastAsia"/>
        </w:rPr>
      </w:pPr>
      <w:r>
        <w:rPr>
          <w:rFonts w:ascii="Arial" w:eastAsiaTheme="minorEastAsia" w:hAnsi="Arial" w:cs="Arial" w:hint="eastAsia"/>
          <w:sz w:val="20"/>
        </w:rPr>
        <w:t xml:space="preserve">3) </w:t>
      </w:r>
      <w:r w:rsidR="00DE69D5">
        <w:rPr>
          <w:rFonts w:ascii="Arial" w:eastAsiaTheme="minorEastAsia" w:hAnsi="Arial" w:cs="Arial" w:hint="eastAsia"/>
          <w:sz w:val="20"/>
        </w:rPr>
        <w:t>Sophia University, Tokyo, JAPAN</w:t>
      </w:r>
    </w:p>
    <w:p w:rsidR="009D4C70" w:rsidRDefault="009D4C70">
      <w:pPr>
        <w:tabs>
          <w:tab w:val="left" w:pos="5580"/>
        </w:tabs>
      </w:pPr>
    </w:p>
    <w:p w:rsidR="009D4C70" w:rsidRDefault="00214558">
      <w:pPr>
        <w:tabs>
          <w:tab w:val="left" w:pos="5580"/>
        </w:tabs>
        <w:rPr>
          <w:rFonts w:ascii="Arial" w:eastAsia="Arial" w:hAnsi="Arial" w:cs="Arial"/>
          <w:b/>
        </w:rPr>
      </w:pPr>
      <w:r>
        <w:rPr>
          <w:rFonts w:ascii="Arial" w:eastAsia="Arial" w:hAnsi="Arial" w:cs="Arial"/>
          <w:b/>
        </w:rPr>
        <w:t xml:space="preserve">Panel Description: </w:t>
      </w:r>
    </w:p>
    <w:p w:rsidR="005F4BE4" w:rsidRDefault="005F4BE4">
      <w:pPr>
        <w:tabs>
          <w:tab w:val="left" w:pos="5580"/>
        </w:tabs>
        <w:rPr>
          <w:rFonts w:ascii="Arial" w:eastAsia="Arial" w:hAnsi="Arial" w:cs="Arial"/>
          <w:b/>
        </w:rPr>
      </w:pPr>
    </w:p>
    <w:p w:rsidR="00F8713F" w:rsidRDefault="005F4BE4" w:rsidP="001147B7">
      <w:pPr>
        <w:tabs>
          <w:tab w:val="left" w:pos="5580"/>
        </w:tabs>
        <w:jc w:val="both"/>
        <w:rPr>
          <w:rFonts w:ascii="Arial" w:eastAsiaTheme="minorEastAsia" w:hAnsi="Arial" w:cs="Arial"/>
        </w:rPr>
      </w:pPr>
      <w:r w:rsidRPr="00F8713F">
        <w:rPr>
          <w:rFonts w:ascii="Arial" w:eastAsia="Arial" w:hAnsi="Arial" w:cs="Arial"/>
        </w:rPr>
        <w:t xml:space="preserve">The feminization of migration in the Asia-Pacific region is a salient characteristic that reflects the global trends of population movement, but also the persisting economic and demographic disparities that condition flows of Asian women particularly within the region. Over the last three decades, the </w:t>
      </w:r>
      <w:r w:rsidR="00F8713F" w:rsidRPr="00F8713F">
        <w:rPr>
          <w:rFonts w:ascii="Arial" w:eastAsia="Arial" w:hAnsi="Arial" w:cs="Arial"/>
        </w:rPr>
        <w:t xml:space="preserve">increasing number and types of migrant women have depicted </w:t>
      </w:r>
      <w:r w:rsidR="00F8713F">
        <w:rPr>
          <w:rFonts w:ascii="Arial" w:eastAsia="Arial" w:hAnsi="Arial" w:cs="Arial"/>
        </w:rPr>
        <w:t>significant socio-structural transformation both in receiving and sending societies.  While literature tends to focus on the labor migration and transnational activism of female migrant workers (Piper and Yamanaka 2003), this interdisciplinary panel a</w:t>
      </w:r>
      <w:r w:rsidR="001147B7">
        <w:rPr>
          <w:rFonts w:ascii="Arial" w:eastAsia="Arial" w:hAnsi="Arial" w:cs="Arial"/>
        </w:rPr>
        <w:t>ccounts for various social roles</w:t>
      </w:r>
      <w:r w:rsidR="00F8713F">
        <w:rPr>
          <w:rFonts w:ascii="Arial" w:eastAsia="Arial" w:hAnsi="Arial" w:cs="Arial"/>
        </w:rPr>
        <w:t xml:space="preserve"> </w:t>
      </w:r>
      <w:r w:rsidR="001147B7">
        <w:rPr>
          <w:rFonts w:ascii="Arial" w:eastAsia="Arial" w:hAnsi="Arial" w:cs="Arial"/>
        </w:rPr>
        <w:t>that migrant women</w:t>
      </w:r>
      <w:r w:rsidR="001147B7">
        <w:rPr>
          <w:rFonts w:ascii="Arial" w:eastAsiaTheme="minorEastAsia" w:hAnsi="Arial" w:cs="Arial" w:hint="eastAsia"/>
        </w:rPr>
        <w:t xml:space="preserve"> fulfill</w:t>
      </w:r>
      <w:r w:rsidR="00F8713F">
        <w:rPr>
          <w:rFonts w:ascii="Arial" w:eastAsia="Arial" w:hAnsi="Arial" w:cs="Arial"/>
        </w:rPr>
        <w:t xml:space="preserve">, mainly in Japan as the host society </w:t>
      </w:r>
      <w:r w:rsidR="001147B7">
        <w:rPr>
          <w:rFonts w:ascii="Arial" w:eastAsiaTheme="minorEastAsia" w:hAnsi="Arial" w:cs="Arial" w:hint="eastAsia"/>
        </w:rPr>
        <w:t xml:space="preserve">while engaging in social, cultural and economic </w:t>
      </w:r>
      <w:r w:rsidR="001147B7">
        <w:rPr>
          <w:rFonts w:ascii="Arial" w:eastAsiaTheme="minorEastAsia" w:hAnsi="Arial" w:cs="Arial"/>
        </w:rPr>
        <w:t>practices</w:t>
      </w:r>
      <w:r w:rsidR="001147B7">
        <w:rPr>
          <w:rFonts w:ascii="Arial" w:eastAsiaTheme="minorEastAsia" w:hAnsi="Arial" w:cs="Arial" w:hint="eastAsia"/>
        </w:rPr>
        <w:t xml:space="preserve"> in their homelands.</w:t>
      </w:r>
    </w:p>
    <w:p w:rsidR="001147B7" w:rsidRDefault="001147B7" w:rsidP="001147B7">
      <w:pPr>
        <w:tabs>
          <w:tab w:val="left" w:pos="5580"/>
        </w:tabs>
        <w:jc w:val="both"/>
        <w:rPr>
          <w:rFonts w:ascii="Arial" w:eastAsiaTheme="minorEastAsia" w:hAnsi="Arial" w:cs="Arial"/>
        </w:rPr>
      </w:pPr>
    </w:p>
    <w:p w:rsidR="009D4C70" w:rsidRDefault="005918CD" w:rsidP="001147B7">
      <w:pPr>
        <w:tabs>
          <w:tab w:val="left" w:pos="5580"/>
        </w:tabs>
        <w:jc w:val="both"/>
      </w:pPr>
      <w:r>
        <w:rPr>
          <w:rFonts w:ascii="Arial" w:eastAsiaTheme="minorEastAsia" w:hAnsi="Arial" w:cs="Arial" w:hint="eastAsia"/>
        </w:rPr>
        <w:t>T</w:t>
      </w:r>
      <w:r w:rsidR="001147B7">
        <w:rPr>
          <w:rFonts w:ascii="Arial" w:eastAsiaTheme="minorEastAsia" w:hAnsi="Arial" w:cs="Arial" w:hint="eastAsia"/>
        </w:rPr>
        <w:t xml:space="preserve">his panel looks into </w:t>
      </w:r>
      <w:r>
        <w:rPr>
          <w:rFonts w:ascii="Arial" w:eastAsiaTheme="minorEastAsia" w:hAnsi="Arial" w:cs="Arial" w:hint="eastAsia"/>
        </w:rPr>
        <w:t xml:space="preserve">the complimenting (rather than contrasting) significance of transnationalism and integration in the lives of immigrant women through </w:t>
      </w:r>
      <w:r w:rsidR="00214558">
        <w:rPr>
          <w:rFonts w:ascii="Arial" w:eastAsia="Arial" w:hAnsi="Arial" w:cs="Arial"/>
        </w:rPr>
        <w:t xml:space="preserve">the following cases: Filipino migrant </w:t>
      </w:r>
      <w:r>
        <w:rPr>
          <w:rFonts w:ascii="Arial" w:eastAsiaTheme="minorEastAsia" w:hAnsi="Arial" w:cs="Arial" w:hint="eastAsia"/>
        </w:rPr>
        <w:t>mothers</w:t>
      </w:r>
      <w:r>
        <w:rPr>
          <w:rFonts w:ascii="Arial" w:eastAsiaTheme="minorEastAsia" w:hAnsi="Arial" w:cs="Arial"/>
        </w:rPr>
        <w:t>’</w:t>
      </w:r>
      <w:r>
        <w:rPr>
          <w:rFonts w:ascii="Arial" w:eastAsiaTheme="minorEastAsia" w:hAnsi="Arial" w:cs="Arial" w:hint="eastAsia"/>
        </w:rPr>
        <w:t xml:space="preserve"> shifting aspirations and ideals of social mobility between Japan and </w:t>
      </w:r>
      <w:r>
        <w:rPr>
          <w:rFonts w:ascii="Arial" w:eastAsiaTheme="minorEastAsia" w:hAnsi="Arial" w:cs="Arial"/>
        </w:rPr>
        <w:t>the</w:t>
      </w:r>
      <w:r>
        <w:rPr>
          <w:rFonts w:ascii="Arial" w:eastAsiaTheme="minorEastAsia" w:hAnsi="Arial" w:cs="Arial" w:hint="eastAsia"/>
        </w:rPr>
        <w:t xml:space="preserve"> Philippines</w:t>
      </w:r>
      <w:r w:rsidR="00214558">
        <w:rPr>
          <w:rFonts w:ascii="Arial" w:eastAsia="Arial" w:hAnsi="Arial" w:cs="Arial"/>
        </w:rPr>
        <w:t>, newcomer Korean marriage migrants’ (lack of) participation in and belonging to either J</w:t>
      </w:r>
      <w:r>
        <w:rPr>
          <w:rFonts w:ascii="Arial" w:eastAsia="Arial" w:hAnsi="Arial" w:cs="Arial"/>
        </w:rPr>
        <w:t>apanese or Korean community,</w:t>
      </w:r>
      <w:r w:rsidR="00214558">
        <w:rPr>
          <w:rFonts w:ascii="Arial" w:eastAsia="Arial" w:hAnsi="Arial" w:cs="Arial"/>
        </w:rPr>
        <w:t xml:space="preserve"> newcomer Chinese women migrants’ life trajectories in co</w:t>
      </w:r>
      <w:r>
        <w:rPr>
          <w:rFonts w:ascii="Arial" w:eastAsia="Arial" w:hAnsi="Arial" w:cs="Arial"/>
        </w:rPr>
        <w:t xml:space="preserve">mparison to </w:t>
      </w:r>
      <w:r>
        <w:rPr>
          <w:rFonts w:ascii="Arial" w:eastAsiaTheme="minorEastAsia" w:hAnsi="Arial" w:cs="Arial" w:hint="eastAsia"/>
        </w:rPr>
        <w:t>their lives in mainland China, and Indian women</w:t>
      </w:r>
      <w:r>
        <w:rPr>
          <w:rFonts w:ascii="Arial" w:eastAsiaTheme="minorEastAsia" w:hAnsi="Arial" w:cs="Arial"/>
        </w:rPr>
        <w:t>’</w:t>
      </w:r>
      <w:r>
        <w:rPr>
          <w:rFonts w:ascii="Arial" w:eastAsiaTheme="minorEastAsia" w:hAnsi="Arial" w:cs="Arial" w:hint="eastAsia"/>
        </w:rPr>
        <w:t xml:space="preserve">s efforts to negotiation of socio-cultural </w:t>
      </w:r>
      <w:r>
        <w:rPr>
          <w:rFonts w:ascii="Arial" w:eastAsiaTheme="minorEastAsia" w:hAnsi="Arial" w:cs="Arial"/>
        </w:rPr>
        <w:t>difference</w:t>
      </w:r>
      <w:r>
        <w:rPr>
          <w:rFonts w:ascii="Arial" w:eastAsiaTheme="minorEastAsia" w:hAnsi="Arial" w:cs="Arial" w:hint="eastAsia"/>
        </w:rPr>
        <w:t>s between Japan and India</w:t>
      </w:r>
      <w:r w:rsidR="00214558">
        <w:rPr>
          <w:rFonts w:ascii="Arial" w:eastAsia="Arial" w:hAnsi="Arial" w:cs="Arial"/>
        </w:rPr>
        <w:t xml:space="preserve">. </w:t>
      </w:r>
    </w:p>
    <w:p w:rsidR="009D4C70" w:rsidRDefault="00214558">
      <w:pPr>
        <w:tabs>
          <w:tab w:val="left" w:pos="5580"/>
        </w:tabs>
        <w:jc w:val="both"/>
      </w:pPr>
      <w:r>
        <w:rPr>
          <w:rFonts w:ascii="Arial" w:eastAsia="Arial" w:hAnsi="Arial" w:cs="Arial"/>
        </w:rPr>
        <w:t xml:space="preserve"> </w:t>
      </w:r>
    </w:p>
    <w:p w:rsidR="009D4C70" w:rsidRDefault="005918CD">
      <w:pPr>
        <w:tabs>
          <w:tab w:val="left" w:pos="5580"/>
        </w:tabs>
        <w:jc w:val="both"/>
      </w:pPr>
      <w:r>
        <w:rPr>
          <w:rFonts w:ascii="Arial" w:eastAsiaTheme="minorEastAsia" w:hAnsi="Arial" w:cs="Arial" w:hint="eastAsia"/>
        </w:rPr>
        <w:t>Using transnational perspectives, the</w:t>
      </w:r>
      <w:r w:rsidR="00214558">
        <w:rPr>
          <w:rFonts w:ascii="Arial" w:eastAsia="Arial" w:hAnsi="Arial" w:cs="Arial"/>
        </w:rPr>
        <w:t xml:space="preserve"> four papers in this panel </w:t>
      </w:r>
      <w:r>
        <w:rPr>
          <w:rFonts w:ascii="Arial" w:eastAsia="Arial" w:hAnsi="Arial" w:cs="Arial"/>
        </w:rPr>
        <w:t>draw on life histories, interviews and mixed methods</w:t>
      </w:r>
      <w:r>
        <w:rPr>
          <w:rFonts w:ascii="Arial" w:eastAsiaTheme="minorEastAsia" w:hAnsi="Arial" w:cs="Arial" w:hint="eastAsia"/>
        </w:rPr>
        <w:t xml:space="preserve"> to </w:t>
      </w:r>
      <w:r>
        <w:rPr>
          <w:rFonts w:ascii="Arial" w:eastAsia="Arial" w:hAnsi="Arial" w:cs="Arial"/>
        </w:rPr>
        <w:t>reaffirm the significance of gende</w:t>
      </w:r>
      <w:r>
        <w:rPr>
          <w:rFonts w:ascii="Arial" w:eastAsiaTheme="minorEastAsia" w:hAnsi="Arial" w:cs="Arial" w:hint="eastAsia"/>
        </w:rPr>
        <w:t xml:space="preserve">r in </w:t>
      </w:r>
      <w:r>
        <w:rPr>
          <w:rFonts w:ascii="Arial" w:eastAsia="Arial" w:hAnsi="Arial" w:cs="Arial"/>
        </w:rPr>
        <w:t>analyz</w:t>
      </w:r>
      <w:r>
        <w:rPr>
          <w:rFonts w:ascii="Arial" w:eastAsiaTheme="minorEastAsia" w:hAnsi="Arial" w:cs="Arial" w:hint="eastAsia"/>
        </w:rPr>
        <w:t>ing</w:t>
      </w:r>
      <w:r w:rsidR="00214558">
        <w:rPr>
          <w:rFonts w:ascii="Arial" w:eastAsia="Arial" w:hAnsi="Arial" w:cs="Arial"/>
        </w:rPr>
        <w:t xml:space="preserve"> the views and experiences of these women about themselves in relation to “others” in the inseparable private-public spheres of the economic, social and cultural systems</w:t>
      </w:r>
      <w:r w:rsidR="00C91073">
        <w:rPr>
          <w:rFonts w:ascii="Arial" w:eastAsiaTheme="minorEastAsia" w:hAnsi="Arial" w:cs="Arial" w:hint="eastAsia"/>
        </w:rPr>
        <w:t xml:space="preserve"> in home and host societies</w:t>
      </w:r>
      <w:r w:rsidR="00214558">
        <w:rPr>
          <w:rFonts w:ascii="Arial" w:eastAsia="Arial" w:hAnsi="Arial" w:cs="Arial"/>
        </w:rPr>
        <w:t xml:space="preserve">. </w:t>
      </w:r>
      <w:r w:rsidR="00C91073">
        <w:rPr>
          <w:rFonts w:ascii="Arial" w:eastAsiaTheme="minorEastAsia" w:hAnsi="Arial" w:cs="Arial" w:hint="eastAsia"/>
        </w:rPr>
        <w:t xml:space="preserve"> </w:t>
      </w:r>
      <w:r w:rsidR="00214558">
        <w:rPr>
          <w:rFonts w:ascii="Arial" w:eastAsia="Arial" w:hAnsi="Arial" w:cs="Arial"/>
        </w:rPr>
        <w:t xml:space="preserve">Whereas their experiences denote their vulnerabilities attributed to conditions of social distance, ethnic diversity, political invisibility as well as </w:t>
      </w:r>
      <w:proofErr w:type="spellStart"/>
      <w:r w:rsidR="00214558">
        <w:rPr>
          <w:rFonts w:ascii="Arial" w:eastAsia="Arial" w:hAnsi="Arial" w:cs="Arial"/>
        </w:rPr>
        <w:t>migrancy</w:t>
      </w:r>
      <w:proofErr w:type="spellEnd"/>
      <w:r w:rsidR="00214558">
        <w:rPr>
          <w:rFonts w:ascii="Arial" w:eastAsia="Arial" w:hAnsi="Arial" w:cs="Arial"/>
        </w:rPr>
        <w:t>, these papers underscore the active agency of women as a gendered subject – whether in the creation of identities, or in the performance of</w:t>
      </w:r>
      <w:r>
        <w:rPr>
          <w:rFonts w:ascii="Arial" w:eastAsia="Arial" w:hAnsi="Arial" w:cs="Arial"/>
        </w:rPr>
        <w:t xml:space="preserve"> their social roles </w:t>
      </w:r>
      <w:r>
        <w:rPr>
          <w:rFonts w:ascii="Arial" w:eastAsiaTheme="minorEastAsia" w:hAnsi="Arial" w:cs="Arial" w:hint="eastAsia"/>
        </w:rPr>
        <w:t>as</w:t>
      </w:r>
      <w:r w:rsidR="00214558">
        <w:rPr>
          <w:rFonts w:ascii="Arial" w:eastAsia="Arial" w:hAnsi="Arial" w:cs="Arial"/>
        </w:rPr>
        <w:t xml:space="preserve"> family and community member, or worker.  </w:t>
      </w:r>
      <w:r w:rsidR="00214558">
        <w:rPr>
          <w:rFonts w:ascii="Arial" w:eastAsia="Arial" w:hAnsi="Arial" w:cs="Arial"/>
        </w:rPr>
        <w:tab/>
      </w:r>
    </w:p>
    <w:p w:rsidR="009D4C70" w:rsidRDefault="00214558">
      <w:pPr>
        <w:tabs>
          <w:tab w:val="left" w:pos="5580"/>
        </w:tabs>
        <w:jc w:val="both"/>
      </w:pPr>
      <w:r>
        <w:rPr>
          <w:rFonts w:ascii="Arial" w:eastAsia="Arial" w:hAnsi="Arial" w:cs="Arial"/>
        </w:rPr>
        <w:t xml:space="preserve"> </w:t>
      </w:r>
    </w:p>
    <w:p w:rsidR="009D4C70" w:rsidRDefault="009D4C70">
      <w:pPr>
        <w:tabs>
          <w:tab w:val="left" w:pos="5580"/>
        </w:tabs>
      </w:pPr>
    </w:p>
    <w:p w:rsidR="009D4C70" w:rsidRDefault="00214558">
      <w:pPr>
        <w:tabs>
          <w:tab w:val="left" w:pos="5580"/>
        </w:tabs>
      </w:pPr>
      <w:r>
        <w:rPr>
          <w:rFonts w:ascii="Arial" w:eastAsia="Arial" w:hAnsi="Arial" w:cs="Arial"/>
          <w:b/>
        </w:rPr>
        <w:t>This Panel will consist of the following Papers:</w:t>
      </w:r>
    </w:p>
    <w:p w:rsidR="009D4C70" w:rsidRDefault="009D4C70" w:rsidP="00870B3B">
      <w:pPr>
        <w:tabs>
          <w:tab w:val="left" w:pos="5580"/>
        </w:tabs>
      </w:pPr>
    </w:p>
    <w:p w:rsidR="00870B3B" w:rsidRPr="00870B3B" w:rsidRDefault="00870B3B" w:rsidP="00870B3B">
      <w:pPr>
        <w:pStyle w:val="Heading1"/>
        <w:numPr>
          <w:ilvl w:val="0"/>
          <w:numId w:val="4"/>
        </w:numPr>
        <w:tabs>
          <w:tab w:val="clear" w:pos="5580"/>
        </w:tabs>
        <w:rPr>
          <w:rFonts w:ascii="Arial" w:eastAsiaTheme="minorEastAsia" w:hAnsi="Arial" w:cs="Arial"/>
          <w:b w:val="0"/>
        </w:rPr>
      </w:pPr>
      <w:bookmarkStart w:id="0" w:name="h.7g7rtsq25ph0" w:colFirst="0" w:colLast="0"/>
      <w:bookmarkEnd w:id="0"/>
      <w:r w:rsidRPr="00870B3B">
        <w:rPr>
          <w:rFonts w:ascii="Arial" w:eastAsia="Arial" w:hAnsi="Arial" w:cs="Arial"/>
          <w:b w:val="0"/>
        </w:rPr>
        <w:t>Pillars of the Home there, Light of Hope here: Examining Flows of Filipino Migrant Mothers’ Social Remittances</w:t>
      </w:r>
    </w:p>
    <w:p w:rsidR="00870B3B" w:rsidRPr="00870B3B" w:rsidRDefault="00870B3B" w:rsidP="00870B3B">
      <w:pPr>
        <w:pStyle w:val="Heading1"/>
      </w:pPr>
    </w:p>
    <w:p w:rsidR="00870B3B" w:rsidRDefault="00214558" w:rsidP="00870B3B">
      <w:pPr>
        <w:pStyle w:val="Heading1"/>
        <w:numPr>
          <w:ilvl w:val="0"/>
          <w:numId w:val="4"/>
        </w:numPr>
        <w:rPr>
          <w:rFonts w:ascii="Arial" w:eastAsia="Arial" w:hAnsi="Arial" w:cs="Arial"/>
          <w:b w:val="0"/>
        </w:rPr>
      </w:pPr>
      <w:r>
        <w:rPr>
          <w:rFonts w:ascii="Arial" w:eastAsia="Arial" w:hAnsi="Arial" w:cs="Arial"/>
          <w:b w:val="0"/>
        </w:rPr>
        <w:t>Newcomer Korean Marriage Migrants in Urban Japan:  An Analysis of Community Involvement</w:t>
      </w:r>
    </w:p>
    <w:p w:rsidR="00870B3B" w:rsidRPr="00870B3B" w:rsidRDefault="00870B3B" w:rsidP="00870B3B">
      <w:pPr>
        <w:rPr>
          <w:rFonts w:eastAsia="Arial"/>
        </w:rPr>
      </w:pPr>
    </w:p>
    <w:p w:rsidR="00870B3B" w:rsidRPr="00870B3B" w:rsidRDefault="00214558" w:rsidP="00870B3B">
      <w:pPr>
        <w:pStyle w:val="Heading1"/>
        <w:numPr>
          <w:ilvl w:val="0"/>
          <w:numId w:val="4"/>
        </w:numPr>
        <w:rPr>
          <w:rFonts w:ascii="Arial" w:eastAsia="Arial" w:hAnsi="Arial" w:cs="Arial"/>
          <w:b w:val="0"/>
          <w:color w:val="000000" w:themeColor="text1"/>
        </w:rPr>
      </w:pPr>
      <w:r w:rsidRPr="00870B3B">
        <w:rPr>
          <w:rFonts w:ascii="Arial" w:eastAsia="Arial" w:hAnsi="Arial" w:cs="Arial"/>
          <w:b w:val="0"/>
          <w:color w:val="000000" w:themeColor="text1"/>
        </w:rPr>
        <w:lastRenderedPageBreak/>
        <w:t>Looking for Better Lives: Social Standing and Subjective Well-Being of Chinese Female Immigrants in Japan</w:t>
      </w:r>
    </w:p>
    <w:p w:rsidR="00870B3B" w:rsidRPr="00870B3B" w:rsidRDefault="00870B3B" w:rsidP="00870B3B">
      <w:pPr>
        <w:rPr>
          <w:rFonts w:eastAsia="Arial"/>
          <w:color w:val="000000" w:themeColor="text1"/>
        </w:rPr>
      </w:pPr>
    </w:p>
    <w:p w:rsidR="00DE69D5" w:rsidRPr="00870B3B" w:rsidRDefault="00DE69D5" w:rsidP="00870B3B">
      <w:pPr>
        <w:pStyle w:val="Heading1"/>
        <w:numPr>
          <w:ilvl w:val="0"/>
          <w:numId w:val="4"/>
        </w:numPr>
        <w:rPr>
          <w:b w:val="0"/>
          <w:color w:val="000000" w:themeColor="text1"/>
        </w:rPr>
      </w:pPr>
      <w:r w:rsidRPr="00870B3B">
        <w:rPr>
          <w:rFonts w:asciiTheme="majorHAnsi" w:eastAsia="MS PGothic" w:hAnsiTheme="majorHAnsi" w:cstheme="majorHAnsi"/>
          <w:b w:val="0"/>
          <w:color w:val="000000" w:themeColor="text1"/>
          <w:kern w:val="0"/>
          <w:szCs w:val="24"/>
        </w:rPr>
        <w:t xml:space="preserve">Redefining Indian Traditions and Creating New Spaces –Migrant Women of Indian </w:t>
      </w:r>
      <w:r w:rsidRPr="00870B3B">
        <w:rPr>
          <w:rFonts w:asciiTheme="majorHAnsi" w:eastAsia="MS PGothic" w:hAnsiTheme="majorHAnsi" w:cstheme="majorHAnsi" w:hint="eastAsia"/>
          <w:b w:val="0"/>
          <w:color w:val="000000" w:themeColor="text1"/>
          <w:kern w:val="0"/>
          <w:szCs w:val="24"/>
        </w:rPr>
        <w:t>O</w:t>
      </w:r>
      <w:r w:rsidRPr="00870B3B">
        <w:rPr>
          <w:rFonts w:asciiTheme="majorHAnsi" w:eastAsia="MS PGothic" w:hAnsiTheme="majorHAnsi" w:cstheme="majorHAnsi"/>
          <w:b w:val="0"/>
          <w:color w:val="000000" w:themeColor="text1"/>
          <w:kern w:val="0"/>
          <w:szCs w:val="24"/>
        </w:rPr>
        <w:t>rigin in Tokyo, Japan</w:t>
      </w:r>
    </w:p>
    <w:p w:rsidR="00DE69D5" w:rsidRPr="00DE69D5" w:rsidRDefault="00DE69D5">
      <w:pPr>
        <w:rPr>
          <w:rFonts w:eastAsiaTheme="minorEastAsia"/>
        </w:rPr>
      </w:pPr>
    </w:p>
    <w:p w:rsidR="00E06AC0" w:rsidRDefault="00E06AC0">
      <w:pPr>
        <w:pStyle w:val="Heading1"/>
        <w:jc w:val="center"/>
        <w:rPr>
          <w:rFonts w:ascii="Arial" w:eastAsiaTheme="minorEastAsia" w:hAnsi="Arial" w:cs="Arial"/>
          <w:sz w:val="32"/>
          <w:highlight w:val="white"/>
        </w:rPr>
      </w:pPr>
    </w:p>
    <w:p w:rsidR="00870B3B" w:rsidRDefault="00870B3B" w:rsidP="00870B3B">
      <w:pPr>
        <w:rPr>
          <w:rFonts w:eastAsiaTheme="minorEastAsia"/>
          <w:highlight w:val="white"/>
        </w:rPr>
      </w:pPr>
    </w:p>
    <w:p w:rsidR="00870B3B" w:rsidRDefault="00870B3B" w:rsidP="00870B3B">
      <w:pPr>
        <w:rPr>
          <w:rFonts w:eastAsiaTheme="minorEastAsia"/>
          <w:highlight w:val="white"/>
        </w:rPr>
      </w:pPr>
    </w:p>
    <w:p w:rsidR="00870B3B" w:rsidRDefault="00870B3B" w:rsidP="00870B3B">
      <w:pPr>
        <w:rPr>
          <w:rFonts w:eastAsiaTheme="minorEastAsia"/>
          <w:highlight w:val="white"/>
        </w:rPr>
      </w:pPr>
    </w:p>
    <w:p w:rsidR="00870B3B" w:rsidRDefault="00870B3B" w:rsidP="00870B3B">
      <w:pPr>
        <w:rPr>
          <w:rFonts w:eastAsiaTheme="minorEastAsia"/>
          <w:highlight w:val="white"/>
        </w:rPr>
      </w:pPr>
    </w:p>
    <w:p w:rsidR="00870B3B" w:rsidRDefault="00870B3B" w:rsidP="00870B3B">
      <w:pPr>
        <w:rPr>
          <w:rFonts w:eastAsiaTheme="minorEastAsia"/>
          <w:highlight w:val="white"/>
        </w:rPr>
      </w:pPr>
    </w:p>
    <w:p w:rsidR="00870B3B" w:rsidRDefault="00870B3B" w:rsidP="00870B3B">
      <w:pPr>
        <w:rPr>
          <w:rFonts w:eastAsiaTheme="minorEastAsia"/>
          <w:highlight w:val="white"/>
        </w:rPr>
      </w:pPr>
    </w:p>
    <w:p w:rsidR="00870B3B" w:rsidRDefault="00870B3B" w:rsidP="00870B3B">
      <w:pPr>
        <w:rPr>
          <w:rFonts w:eastAsiaTheme="minorEastAsia"/>
          <w:highlight w:val="white"/>
        </w:rPr>
      </w:pPr>
    </w:p>
    <w:p w:rsidR="00870B3B" w:rsidRDefault="00870B3B" w:rsidP="00870B3B">
      <w:pPr>
        <w:rPr>
          <w:rFonts w:eastAsiaTheme="minorEastAsia"/>
          <w:highlight w:val="white"/>
        </w:rPr>
      </w:pPr>
    </w:p>
    <w:p w:rsidR="00870B3B" w:rsidRDefault="00870B3B" w:rsidP="00870B3B">
      <w:pPr>
        <w:rPr>
          <w:rFonts w:eastAsiaTheme="minorEastAsia"/>
          <w:highlight w:val="white"/>
        </w:rPr>
      </w:pPr>
    </w:p>
    <w:p w:rsidR="00870B3B" w:rsidRDefault="00870B3B" w:rsidP="00870B3B">
      <w:pPr>
        <w:rPr>
          <w:rFonts w:eastAsiaTheme="minorEastAsia"/>
          <w:highlight w:val="white"/>
        </w:rPr>
      </w:pPr>
    </w:p>
    <w:p w:rsidR="00870B3B" w:rsidRDefault="00870B3B" w:rsidP="00870B3B">
      <w:pPr>
        <w:rPr>
          <w:rFonts w:eastAsiaTheme="minorEastAsia"/>
          <w:highlight w:val="white"/>
        </w:rPr>
      </w:pPr>
    </w:p>
    <w:p w:rsidR="00870B3B" w:rsidRDefault="00870B3B" w:rsidP="00870B3B">
      <w:pPr>
        <w:rPr>
          <w:rFonts w:eastAsiaTheme="minorEastAsia"/>
          <w:highlight w:val="white"/>
        </w:rPr>
      </w:pPr>
    </w:p>
    <w:p w:rsidR="00870B3B" w:rsidRDefault="00870B3B" w:rsidP="00870B3B">
      <w:pPr>
        <w:rPr>
          <w:rFonts w:eastAsiaTheme="minorEastAsia"/>
          <w:highlight w:val="white"/>
        </w:rPr>
      </w:pPr>
    </w:p>
    <w:p w:rsidR="00870B3B" w:rsidRDefault="00870B3B" w:rsidP="00870B3B">
      <w:pPr>
        <w:rPr>
          <w:rFonts w:eastAsiaTheme="minorEastAsia"/>
          <w:highlight w:val="white"/>
        </w:rPr>
      </w:pPr>
    </w:p>
    <w:p w:rsidR="00870B3B" w:rsidRDefault="00870B3B" w:rsidP="00870B3B">
      <w:pPr>
        <w:rPr>
          <w:rFonts w:eastAsiaTheme="minorEastAsia"/>
          <w:highlight w:val="white"/>
        </w:rPr>
      </w:pPr>
    </w:p>
    <w:p w:rsidR="00870B3B" w:rsidRDefault="00870B3B" w:rsidP="00870B3B">
      <w:pPr>
        <w:rPr>
          <w:rFonts w:eastAsiaTheme="minorEastAsia"/>
          <w:highlight w:val="white"/>
        </w:rPr>
      </w:pPr>
    </w:p>
    <w:p w:rsidR="00870B3B" w:rsidRDefault="00870B3B" w:rsidP="00870B3B">
      <w:pPr>
        <w:rPr>
          <w:rFonts w:eastAsiaTheme="minorEastAsia"/>
          <w:highlight w:val="white"/>
        </w:rPr>
      </w:pPr>
    </w:p>
    <w:p w:rsidR="00870B3B" w:rsidRDefault="00870B3B" w:rsidP="00870B3B">
      <w:pPr>
        <w:rPr>
          <w:rFonts w:eastAsiaTheme="minorEastAsia"/>
          <w:highlight w:val="white"/>
        </w:rPr>
      </w:pPr>
    </w:p>
    <w:p w:rsidR="00870B3B" w:rsidRDefault="00870B3B" w:rsidP="00870B3B">
      <w:pPr>
        <w:rPr>
          <w:rFonts w:eastAsiaTheme="minorEastAsia"/>
          <w:highlight w:val="white"/>
        </w:rPr>
      </w:pPr>
    </w:p>
    <w:p w:rsidR="00870B3B" w:rsidRDefault="00870B3B" w:rsidP="00870B3B">
      <w:pPr>
        <w:rPr>
          <w:rFonts w:eastAsiaTheme="minorEastAsia"/>
          <w:highlight w:val="white"/>
        </w:rPr>
      </w:pPr>
    </w:p>
    <w:p w:rsidR="00870B3B" w:rsidRDefault="00870B3B" w:rsidP="00870B3B">
      <w:pPr>
        <w:rPr>
          <w:rFonts w:eastAsiaTheme="minorEastAsia"/>
          <w:highlight w:val="white"/>
        </w:rPr>
      </w:pPr>
    </w:p>
    <w:p w:rsidR="00870B3B" w:rsidRDefault="00870B3B" w:rsidP="00870B3B">
      <w:pPr>
        <w:rPr>
          <w:rFonts w:eastAsiaTheme="minorEastAsia"/>
          <w:highlight w:val="white"/>
        </w:rPr>
      </w:pPr>
    </w:p>
    <w:p w:rsidR="00870B3B" w:rsidRDefault="00870B3B" w:rsidP="00870B3B">
      <w:pPr>
        <w:rPr>
          <w:rFonts w:eastAsiaTheme="minorEastAsia"/>
          <w:highlight w:val="white"/>
        </w:rPr>
      </w:pPr>
    </w:p>
    <w:p w:rsidR="00870B3B" w:rsidRDefault="00870B3B" w:rsidP="00870B3B">
      <w:pPr>
        <w:rPr>
          <w:rFonts w:eastAsiaTheme="minorEastAsia"/>
          <w:highlight w:val="white"/>
        </w:rPr>
      </w:pPr>
    </w:p>
    <w:p w:rsidR="00870B3B" w:rsidRDefault="00870B3B" w:rsidP="00870B3B">
      <w:pPr>
        <w:rPr>
          <w:rFonts w:eastAsiaTheme="minorEastAsia"/>
          <w:highlight w:val="white"/>
        </w:rPr>
      </w:pPr>
    </w:p>
    <w:p w:rsidR="00870B3B" w:rsidRDefault="00870B3B" w:rsidP="00870B3B">
      <w:pPr>
        <w:rPr>
          <w:rFonts w:eastAsiaTheme="minorEastAsia"/>
          <w:highlight w:val="white"/>
        </w:rPr>
      </w:pPr>
    </w:p>
    <w:p w:rsidR="00870B3B" w:rsidRDefault="00870B3B" w:rsidP="00870B3B">
      <w:pPr>
        <w:rPr>
          <w:rFonts w:eastAsiaTheme="minorEastAsia"/>
          <w:highlight w:val="white"/>
        </w:rPr>
      </w:pPr>
    </w:p>
    <w:p w:rsidR="00870B3B" w:rsidRDefault="00870B3B" w:rsidP="00870B3B">
      <w:pPr>
        <w:rPr>
          <w:rFonts w:eastAsiaTheme="minorEastAsia"/>
          <w:highlight w:val="white"/>
        </w:rPr>
      </w:pPr>
    </w:p>
    <w:p w:rsidR="00870B3B" w:rsidRDefault="00870B3B" w:rsidP="00870B3B">
      <w:pPr>
        <w:rPr>
          <w:rFonts w:eastAsiaTheme="minorEastAsia"/>
          <w:highlight w:val="white"/>
        </w:rPr>
      </w:pPr>
    </w:p>
    <w:p w:rsidR="00870B3B" w:rsidRDefault="00870B3B" w:rsidP="00870B3B">
      <w:pPr>
        <w:rPr>
          <w:rFonts w:eastAsiaTheme="minorEastAsia"/>
          <w:highlight w:val="white"/>
        </w:rPr>
      </w:pPr>
    </w:p>
    <w:p w:rsidR="00870B3B" w:rsidRDefault="00870B3B" w:rsidP="00870B3B">
      <w:pPr>
        <w:rPr>
          <w:rFonts w:eastAsiaTheme="minorEastAsia"/>
          <w:highlight w:val="white"/>
        </w:rPr>
      </w:pPr>
    </w:p>
    <w:p w:rsidR="00870B3B" w:rsidRDefault="00870B3B" w:rsidP="00870B3B">
      <w:pPr>
        <w:rPr>
          <w:rFonts w:eastAsiaTheme="minorEastAsia"/>
          <w:highlight w:val="white"/>
        </w:rPr>
      </w:pPr>
    </w:p>
    <w:p w:rsidR="00870B3B" w:rsidRDefault="00870B3B" w:rsidP="00870B3B">
      <w:pPr>
        <w:rPr>
          <w:rFonts w:eastAsiaTheme="minorEastAsia"/>
          <w:highlight w:val="white"/>
        </w:rPr>
      </w:pPr>
    </w:p>
    <w:p w:rsidR="00870B3B" w:rsidRDefault="00870B3B" w:rsidP="00870B3B">
      <w:pPr>
        <w:rPr>
          <w:rFonts w:eastAsiaTheme="minorEastAsia"/>
          <w:highlight w:val="white"/>
        </w:rPr>
      </w:pPr>
    </w:p>
    <w:p w:rsidR="00870B3B" w:rsidRDefault="00870B3B" w:rsidP="00870B3B">
      <w:pPr>
        <w:rPr>
          <w:rFonts w:eastAsiaTheme="minorEastAsia"/>
          <w:highlight w:val="white"/>
        </w:rPr>
      </w:pPr>
    </w:p>
    <w:p w:rsidR="00870B3B" w:rsidRDefault="00870B3B" w:rsidP="00870B3B">
      <w:pPr>
        <w:rPr>
          <w:rFonts w:eastAsiaTheme="minorEastAsia"/>
          <w:highlight w:val="white"/>
        </w:rPr>
      </w:pPr>
    </w:p>
    <w:p w:rsidR="00870B3B" w:rsidRDefault="00870B3B" w:rsidP="00870B3B">
      <w:pPr>
        <w:rPr>
          <w:rFonts w:eastAsiaTheme="minorEastAsia"/>
          <w:highlight w:val="white"/>
        </w:rPr>
      </w:pPr>
    </w:p>
    <w:p w:rsidR="00870B3B" w:rsidRDefault="00870B3B" w:rsidP="00870B3B">
      <w:pPr>
        <w:rPr>
          <w:rFonts w:eastAsiaTheme="minorEastAsia"/>
          <w:highlight w:val="white"/>
        </w:rPr>
      </w:pPr>
    </w:p>
    <w:p w:rsidR="00870B3B" w:rsidRDefault="00870B3B" w:rsidP="00870B3B">
      <w:pPr>
        <w:rPr>
          <w:rFonts w:eastAsiaTheme="minorEastAsia"/>
          <w:highlight w:val="white"/>
        </w:rPr>
      </w:pPr>
    </w:p>
    <w:p w:rsidR="00870B3B" w:rsidRDefault="00870B3B" w:rsidP="00870B3B">
      <w:pPr>
        <w:rPr>
          <w:rFonts w:eastAsiaTheme="minorEastAsia"/>
          <w:highlight w:val="white"/>
        </w:rPr>
      </w:pPr>
    </w:p>
    <w:p w:rsidR="00870B3B" w:rsidRDefault="00870B3B" w:rsidP="00870B3B">
      <w:pPr>
        <w:rPr>
          <w:rFonts w:eastAsiaTheme="minorEastAsia"/>
          <w:highlight w:val="white"/>
        </w:rPr>
      </w:pPr>
    </w:p>
    <w:p w:rsidR="00870B3B" w:rsidRDefault="00870B3B" w:rsidP="00870B3B">
      <w:pPr>
        <w:rPr>
          <w:rFonts w:eastAsiaTheme="minorEastAsia"/>
          <w:highlight w:val="white"/>
        </w:rPr>
      </w:pPr>
    </w:p>
    <w:p w:rsidR="00870B3B" w:rsidRDefault="00870B3B" w:rsidP="00870B3B">
      <w:pPr>
        <w:rPr>
          <w:rFonts w:eastAsiaTheme="minorEastAsia"/>
          <w:highlight w:val="white"/>
        </w:rPr>
      </w:pPr>
    </w:p>
    <w:p w:rsidR="00870B3B" w:rsidRDefault="00870B3B" w:rsidP="00870B3B">
      <w:pPr>
        <w:rPr>
          <w:rFonts w:eastAsiaTheme="minorEastAsia"/>
          <w:highlight w:val="white"/>
        </w:rPr>
      </w:pPr>
    </w:p>
    <w:p w:rsidR="00870B3B" w:rsidRDefault="00870B3B" w:rsidP="00870B3B">
      <w:pPr>
        <w:rPr>
          <w:rFonts w:eastAsiaTheme="minorEastAsia"/>
          <w:highlight w:val="white"/>
        </w:rPr>
      </w:pPr>
    </w:p>
    <w:p w:rsidR="00E06AC0" w:rsidRDefault="00E06AC0">
      <w:pPr>
        <w:pStyle w:val="Heading1"/>
        <w:jc w:val="center"/>
        <w:rPr>
          <w:rFonts w:ascii="Arial" w:eastAsiaTheme="minorEastAsia" w:hAnsi="Arial" w:cs="Arial"/>
          <w:sz w:val="32"/>
          <w:highlight w:val="white"/>
        </w:rPr>
      </w:pPr>
    </w:p>
    <w:p w:rsidR="009D4C70" w:rsidRDefault="00972A84" w:rsidP="00F101F5">
      <w:pPr>
        <w:pStyle w:val="Heading1"/>
        <w:jc w:val="center"/>
        <w:rPr>
          <w:rFonts w:ascii="Arial" w:eastAsiaTheme="minorEastAsia" w:hAnsi="Arial" w:cs="Arial"/>
          <w:sz w:val="32"/>
        </w:rPr>
      </w:pPr>
      <w:bookmarkStart w:id="1" w:name="h.4u7od9xamucf" w:colFirst="0" w:colLast="0"/>
      <w:bookmarkEnd w:id="1"/>
      <w:r>
        <w:rPr>
          <w:rFonts w:ascii="Arial" w:eastAsia="Arial" w:hAnsi="Arial" w:cs="Arial"/>
          <w:sz w:val="32"/>
        </w:rPr>
        <w:t>Pillars</w:t>
      </w:r>
      <w:r w:rsidR="00A54737">
        <w:rPr>
          <w:rFonts w:ascii="Arial" w:eastAsia="Arial" w:hAnsi="Arial" w:cs="Arial"/>
          <w:sz w:val="32"/>
        </w:rPr>
        <w:t xml:space="preserve"> of the Home there, </w:t>
      </w:r>
      <w:r>
        <w:rPr>
          <w:rFonts w:ascii="Arial" w:eastAsia="Arial" w:hAnsi="Arial" w:cs="Arial"/>
          <w:sz w:val="32"/>
        </w:rPr>
        <w:t>Light of Hope</w:t>
      </w:r>
      <w:r w:rsidR="00A54737">
        <w:rPr>
          <w:rFonts w:ascii="Arial" w:eastAsia="Arial" w:hAnsi="Arial" w:cs="Arial"/>
          <w:sz w:val="32"/>
        </w:rPr>
        <w:t xml:space="preserve"> here</w:t>
      </w:r>
      <w:r w:rsidR="00214558">
        <w:rPr>
          <w:rFonts w:ascii="Arial" w:eastAsia="Arial" w:hAnsi="Arial" w:cs="Arial"/>
          <w:sz w:val="32"/>
        </w:rPr>
        <w:t xml:space="preserve">: </w:t>
      </w:r>
      <w:r w:rsidR="00F101F5">
        <w:rPr>
          <w:rFonts w:ascii="Arial" w:eastAsia="Arial" w:hAnsi="Arial" w:cs="Arial"/>
          <w:sz w:val="32"/>
        </w:rPr>
        <w:t xml:space="preserve">Examining Flows of </w:t>
      </w:r>
      <w:r w:rsidR="00A54737">
        <w:rPr>
          <w:rFonts w:ascii="Arial" w:eastAsia="Arial" w:hAnsi="Arial" w:cs="Arial"/>
          <w:sz w:val="32"/>
        </w:rPr>
        <w:t xml:space="preserve">Filipino Migrant Mothers’ </w:t>
      </w:r>
      <w:r w:rsidR="00F101F5">
        <w:rPr>
          <w:rFonts w:ascii="Arial" w:eastAsia="Arial" w:hAnsi="Arial" w:cs="Arial"/>
          <w:sz w:val="32"/>
        </w:rPr>
        <w:t>Social Remittances</w:t>
      </w:r>
    </w:p>
    <w:p w:rsidR="002F3B5B" w:rsidRPr="002F3B5B" w:rsidRDefault="002F3B5B" w:rsidP="002F3B5B">
      <w:pPr>
        <w:rPr>
          <w:rFonts w:eastAsiaTheme="minorEastAsia"/>
        </w:rPr>
      </w:pPr>
    </w:p>
    <w:p w:rsidR="009D4C70" w:rsidRDefault="00214558">
      <w:pPr>
        <w:tabs>
          <w:tab w:val="left" w:pos="5580"/>
        </w:tabs>
        <w:jc w:val="center"/>
      </w:pPr>
      <w:r>
        <w:rPr>
          <w:rFonts w:ascii="Arial" w:eastAsia="Arial" w:hAnsi="Arial" w:cs="Arial"/>
        </w:rPr>
        <w:t xml:space="preserve">Jocelyn O. </w:t>
      </w:r>
      <w:proofErr w:type="spellStart"/>
      <w:r>
        <w:rPr>
          <w:rFonts w:ascii="Arial" w:eastAsia="Arial" w:hAnsi="Arial" w:cs="Arial"/>
        </w:rPr>
        <w:t>Celero</w:t>
      </w:r>
      <w:proofErr w:type="spellEnd"/>
    </w:p>
    <w:p w:rsidR="009D4C70" w:rsidRDefault="009D4C70">
      <w:pPr>
        <w:tabs>
          <w:tab w:val="left" w:pos="5580"/>
        </w:tabs>
        <w:jc w:val="center"/>
      </w:pPr>
    </w:p>
    <w:p w:rsidR="009D4C70" w:rsidRDefault="00214558">
      <w:pPr>
        <w:tabs>
          <w:tab w:val="left" w:pos="5580"/>
        </w:tabs>
        <w:jc w:val="center"/>
      </w:pPr>
      <w:proofErr w:type="spellStart"/>
      <w:r>
        <w:rPr>
          <w:rFonts w:ascii="Arial" w:eastAsia="Arial" w:hAnsi="Arial" w:cs="Arial"/>
          <w:sz w:val="20"/>
        </w:rPr>
        <w:t>Waseda</w:t>
      </w:r>
      <w:proofErr w:type="spellEnd"/>
      <w:r>
        <w:rPr>
          <w:rFonts w:ascii="Arial" w:eastAsia="Arial" w:hAnsi="Arial" w:cs="Arial"/>
          <w:sz w:val="20"/>
        </w:rPr>
        <w:t xml:space="preserve"> University, Tokyo, JAPAN</w:t>
      </w:r>
    </w:p>
    <w:p w:rsidR="009D4C70" w:rsidRDefault="009D4C70">
      <w:pPr>
        <w:tabs>
          <w:tab w:val="left" w:pos="5580"/>
        </w:tabs>
        <w:jc w:val="center"/>
      </w:pPr>
    </w:p>
    <w:p w:rsidR="009D4C70" w:rsidRDefault="009D4C70">
      <w:pPr>
        <w:tabs>
          <w:tab w:val="left" w:pos="5580"/>
        </w:tabs>
      </w:pPr>
    </w:p>
    <w:p w:rsidR="009D4C70" w:rsidRDefault="00214558">
      <w:pPr>
        <w:tabs>
          <w:tab w:val="left" w:pos="5580"/>
        </w:tabs>
      </w:pPr>
      <w:r>
        <w:rPr>
          <w:rFonts w:ascii="Arial" w:eastAsia="Arial" w:hAnsi="Arial" w:cs="Arial"/>
          <w:b/>
        </w:rPr>
        <w:t xml:space="preserve">Abstract: </w:t>
      </w:r>
    </w:p>
    <w:p w:rsidR="009D4C70" w:rsidRDefault="00A54737" w:rsidP="00F101F5">
      <w:pPr>
        <w:tabs>
          <w:tab w:val="left" w:pos="5580"/>
        </w:tabs>
        <w:jc w:val="both"/>
      </w:pPr>
      <w:r>
        <w:rPr>
          <w:rFonts w:ascii="Arial" w:eastAsia="Arial" w:hAnsi="Arial" w:cs="Arial"/>
        </w:rPr>
        <w:t>Filipino immigrant mothers</w:t>
      </w:r>
      <w:r w:rsidR="00214558">
        <w:rPr>
          <w:rFonts w:ascii="Arial" w:eastAsia="Arial" w:hAnsi="Arial" w:cs="Arial"/>
        </w:rPr>
        <w:t xml:space="preserve"> comprise one of the four largest groups of migrants in J</w:t>
      </w:r>
      <w:r>
        <w:rPr>
          <w:rFonts w:ascii="Arial" w:eastAsia="Arial" w:hAnsi="Arial" w:cs="Arial"/>
        </w:rPr>
        <w:t xml:space="preserve">apan, whose temporary labor migration in the </w:t>
      </w:r>
      <w:r w:rsidR="00214558">
        <w:rPr>
          <w:rFonts w:ascii="Arial" w:eastAsia="Arial" w:hAnsi="Arial" w:cs="Arial"/>
        </w:rPr>
        <w:t>1980s</w:t>
      </w:r>
      <w:r>
        <w:rPr>
          <w:rFonts w:ascii="Arial" w:eastAsia="Arial" w:hAnsi="Arial" w:cs="Arial"/>
        </w:rPr>
        <w:t xml:space="preserve"> to Japan was largely to fill the</w:t>
      </w:r>
      <w:r w:rsidR="00214558">
        <w:rPr>
          <w:rFonts w:ascii="Arial" w:eastAsia="Arial" w:hAnsi="Arial" w:cs="Arial"/>
        </w:rPr>
        <w:t xml:space="preserve"> demand in Japan’s entertainment and sex industries.  The last 30 years saw Filipinas’ continuing</w:t>
      </w:r>
      <w:r w:rsidR="002F3B5B">
        <w:rPr>
          <w:rFonts w:ascii="Arial" w:eastAsiaTheme="minorEastAsia" w:hAnsi="Arial" w:cs="Arial" w:hint="eastAsia"/>
        </w:rPr>
        <w:t xml:space="preserve"> struggle to expa</w:t>
      </w:r>
      <w:r w:rsidR="00214558">
        <w:rPr>
          <w:rFonts w:ascii="Arial" w:eastAsia="Arial" w:hAnsi="Arial" w:cs="Arial"/>
        </w:rPr>
        <w:t xml:space="preserve">nd their socio-economic participation </w:t>
      </w:r>
      <w:r w:rsidR="002F3B5B">
        <w:rPr>
          <w:rFonts w:ascii="Arial" w:eastAsiaTheme="minorEastAsia" w:hAnsi="Arial" w:cs="Arial" w:hint="eastAsia"/>
        </w:rPr>
        <w:t xml:space="preserve">by engaging in business/trade, services and educational sectors, </w:t>
      </w:r>
      <w:r w:rsidR="00214558">
        <w:rPr>
          <w:rFonts w:ascii="Arial" w:eastAsia="Arial" w:hAnsi="Arial" w:cs="Arial"/>
        </w:rPr>
        <w:t xml:space="preserve">while </w:t>
      </w:r>
      <w:r w:rsidR="00F101F5">
        <w:rPr>
          <w:rFonts w:ascii="Arial" w:eastAsia="Arial" w:hAnsi="Arial" w:cs="Arial"/>
        </w:rPr>
        <w:t>raising</w:t>
      </w:r>
      <w:r w:rsidR="00214558">
        <w:rPr>
          <w:rFonts w:ascii="Arial" w:eastAsia="Arial" w:hAnsi="Arial" w:cs="Arial"/>
        </w:rPr>
        <w:t xml:space="preserve"> a Japanese-Filipino family in </w:t>
      </w:r>
      <w:r>
        <w:rPr>
          <w:rFonts w:ascii="Arial" w:eastAsia="Arial" w:hAnsi="Arial" w:cs="Arial"/>
        </w:rPr>
        <w:t>Japan</w:t>
      </w:r>
      <w:r w:rsidR="00F101F5">
        <w:rPr>
          <w:rFonts w:ascii="Arial" w:eastAsia="Arial" w:hAnsi="Arial" w:cs="Arial"/>
        </w:rPr>
        <w:t>.  They are, in certain life stages, simultaneously leading their own family in Japan and natal family in the Philippines.</w:t>
      </w:r>
    </w:p>
    <w:p w:rsidR="009D4C70" w:rsidRDefault="009D4C70">
      <w:pPr>
        <w:tabs>
          <w:tab w:val="left" w:pos="5580"/>
        </w:tabs>
        <w:jc w:val="both"/>
      </w:pPr>
    </w:p>
    <w:p w:rsidR="009D4C70" w:rsidRDefault="00214558">
      <w:pPr>
        <w:tabs>
          <w:tab w:val="left" w:pos="5580"/>
        </w:tabs>
        <w:jc w:val="both"/>
        <w:rPr>
          <w:rFonts w:ascii="Arial" w:eastAsia="Arial" w:hAnsi="Arial" w:cs="Arial"/>
        </w:rPr>
      </w:pPr>
      <w:r>
        <w:rPr>
          <w:rFonts w:ascii="Arial" w:eastAsia="Arial" w:hAnsi="Arial" w:cs="Arial"/>
        </w:rPr>
        <w:t xml:space="preserve">This </w:t>
      </w:r>
      <w:r w:rsidR="00A54737">
        <w:rPr>
          <w:rFonts w:ascii="Arial" w:eastAsia="Arial" w:hAnsi="Arial" w:cs="Arial"/>
        </w:rPr>
        <w:t>qualitative research mainly draws on</w:t>
      </w:r>
      <w:r w:rsidR="002F3B5B">
        <w:rPr>
          <w:rFonts w:ascii="Arial" w:eastAsia="Arial" w:hAnsi="Arial" w:cs="Arial"/>
        </w:rPr>
        <w:t xml:space="preserve"> (</w:t>
      </w:r>
      <w:r w:rsidR="002F3B5B">
        <w:rPr>
          <w:rFonts w:ascii="Arial" w:eastAsiaTheme="minorEastAsia" w:hAnsi="Arial" w:cs="Arial" w:hint="eastAsia"/>
        </w:rPr>
        <w:t>7</w:t>
      </w:r>
      <w:r>
        <w:rPr>
          <w:rFonts w:ascii="Arial" w:eastAsia="Arial" w:hAnsi="Arial" w:cs="Arial"/>
        </w:rPr>
        <w:t xml:space="preserve">0) in-depth interviews with Filipino migrant women residing in Tokyo to </w:t>
      </w:r>
      <w:r w:rsidR="00F101F5">
        <w:rPr>
          <w:rFonts w:ascii="Arial" w:eastAsia="Arial" w:hAnsi="Arial" w:cs="Arial"/>
        </w:rPr>
        <w:t>map out flows of social remittances in the form of normative structures (Levitt 1998, 2007), that is, a set of beliefs and values on familial obligation and aspirations for social mobility</w:t>
      </w:r>
      <w:r>
        <w:rPr>
          <w:rFonts w:ascii="Arial" w:eastAsia="Arial" w:hAnsi="Arial" w:cs="Arial"/>
        </w:rPr>
        <w:t xml:space="preserve">.  </w:t>
      </w:r>
      <w:r w:rsidR="0018285B">
        <w:rPr>
          <w:rFonts w:ascii="Arial" w:eastAsiaTheme="minorEastAsia" w:hAnsi="Arial" w:cs="Arial" w:hint="eastAsia"/>
        </w:rPr>
        <w:t xml:space="preserve"> </w:t>
      </w:r>
      <w:r w:rsidR="00A20029">
        <w:rPr>
          <w:rFonts w:ascii="Arial" w:eastAsiaTheme="minorEastAsia" w:hAnsi="Arial" w:cs="Arial"/>
        </w:rPr>
        <w:t xml:space="preserve">Through identifying Filipino mother’s </w:t>
      </w:r>
      <w:r w:rsidR="00F101F5">
        <w:rPr>
          <w:rFonts w:ascii="Arial" w:eastAsiaTheme="minorEastAsia" w:hAnsi="Arial" w:cs="Arial"/>
        </w:rPr>
        <w:t xml:space="preserve">social remittances, this paper aims to </w:t>
      </w:r>
      <w:r w:rsidR="00A20029">
        <w:rPr>
          <w:rFonts w:ascii="Arial" w:eastAsiaTheme="minorEastAsia" w:hAnsi="Arial" w:cs="Arial"/>
        </w:rPr>
        <w:t xml:space="preserve">explain to what degree the first generation’s attainment of </w:t>
      </w:r>
      <w:r w:rsidR="00A54737">
        <w:rPr>
          <w:rFonts w:ascii="Arial" w:eastAsia="Arial" w:hAnsi="Arial" w:cs="Arial"/>
        </w:rPr>
        <w:t>“better” status</w:t>
      </w:r>
      <w:r w:rsidR="00A20029">
        <w:rPr>
          <w:rFonts w:ascii="Arial" w:eastAsiaTheme="minorEastAsia" w:hAnsi="Arial" w:cs="Arial" w:hint="eastAsia"/>
        </w:rPr>
        <w:t xml:space="preserve"> influence</w:t>
      </w:r>
      <w:r w:rsidR="00A20029">
        <w:rPr>
          <w:rFonts w:ascii="Arial" w:eastAsiaTheme="minorEastAsia" w:hAnsi="Arial" w:cs="Arial"/>
        </w:rPr>
        <w:t>s</w:t>
      </w:r>
      <w:r w:rsidR="00A20029">
        <w:rPr>
          <w:rFonts w:ascii="Arial" w:eastAsiaTheme="minorEastAsia" w:hAnsi="Arial" w:cs="Arial" w:hint="eastAsia"/>
        </w:rPr>
        <w:t xml:space="preserve"> th</w:t>
      </w:r>
      <w:r w:rsidR="00A20029">
        <w:rPr>
          <w:rFonts w:ascii="Arial" w:eastAsiaTheme="minorEastAsia" w:hAnsi="Arial" w:cs="Arial"/>
        </w:rPr>
        <w:t>e second generation</w:t>
      </w:r>
      <w:r w:rsidR="00A20029">
        <w:rPr>
          <w:rFonts w:ascii="Arial" w:eastAsiaTheme="minorEastAsia" w:hAnsi="Arial" w:cs="Arial" w:hint="eastAsia"/>
        </w:rPr>
        <w:t xml:space="preserve"> Japanese-Filipino </w:t>
      </w:r>
      <w:r w:rsidR="00A20029">
        <w:rPr>
          <w:rFonts w:ascii="Arial" w:eastAsiaTheme="minorEastAsia" w:hAnsi="Arial" w:cs="Arial"/>
        </w:rPr>
        <w:t>C</w:t>
      </w:r>
      <w:r w:rsidR="00A20029">
        <w:rPr>
          <w:rFonts w:ascii="Arial" w:eastAsiaTheme="minorEastAsia" w:hAnsi="Arial" w:cs="Arial" w:hint="eastAsia"/>
        </w:rPr>
        <w:t>hildren</w:t>
      </w:r>
      <w:r w:rsidR="00A20029">
        <w:rPr>
          <w:rFonts w:ascii="Arial" w:eastAsiaTheme="minorEastAsia" w:hAnsi="Arial" w:cs="Arial"/>
        </w:rPr>
        <w:t>’s</w:t>
      </w:r>
      <w:r w:rsidR="00A20029">
        <w:rPr>
          <w:rFonts w:ascii="Arial" w:eastAsiaTheme="minorEastAsia" w:hAnsi="Arial" w:cs="Arial" w:hint="eastAsia"/>
        </w:rPr>
        <w:t xml:space="preserve"> </w:t>
      </w:r>
      <w:r w:rsidR="00A20029">
        <w:rPr>
          <w:rFonts w:ascii="Arial" w:eastAsiaTheme="minorEastAsia" w:hAnsi="Arial" w:cs="Arial"/>
        </w:rPr>
        <w:t>(</w:t>
      </w:r>
      <w:r w:rsidR="00A20029">
        <w:rPr>
          <w:rFonts w:ascii="Arial" w:eastAsiaTheme="minorEastAsia" w:hAnsi="Arial" w:cs="Arial" w:hint="eastAsia"/>
        </w:rPr>
        <w:t>JFC)</w:t>
      </w:r>
      <w:r w:rsidR="00A20029">
        <w:rPr>
          <w:rFonts w:ascii="Arial" w:eastAsiaTheme="minorEastAsia" w:hAnsi="Arial" w:cs="Arial"/>
        </w:rPr>
        <w:t xml:space="preserve"> aspirations for social mobility, which is a combination of and in constant negotiation for individual and familial goals between Japan and the Philippines. </w:t>
      </w:r>
    </w:p>
    <w:p w:rsidR="00A54737" w:rsidRDefault="00A54737">
      <w:pPr>
        <w:tabs>
          <w:tab w:val="left" w:pos="5580"/>
        </w:tabs>
        <w:jc w:val="both"/>
        <w:rPr>
          <w:rFonts w:ascii="Arial" w:eastAsia="Arial" w:hAnsi="Arial" w:cs="Arial"/>
        </w:rPr>
      </w:pPr>
    </w:p>
    <w:p w:rsidR="00A54737" w:rsidRDefault="00A54737">
      <w:pPr>
        <w:tabs>
          <w:tab w:val="left" w:pos="5580"/>
        </w:tabs>
        <w:jc w:val="both"/>
      </w:pPr>
    </w:p>
    <w:p w:rsidR="009D4C70" w:rsidRDefault="00214558">
      <w:pPr>
        <w:tabs>
          <w:tab w:val="left" w:pos="5580"/>
        </w:tabs>
        <w:jc w:val="both"/>
      </w:pPr>
      <w:r>
        <w:rPr>
          <w:rFonts w:ascii="Arial" w:eastAsia="Arial" w:hAnsi="Arial" w:cs="Arial"/>
        </w:rPr>
        <w:t>Moreover, th</w:t>
      </w:r>
      <w:r w:rsidR="00A54737">
        <w:rPr>
          <w:rFonts w:ascii="Arial" w:eastAsia="Arial" w:hAnsi="Arial" w:cs="Arial"/>
        </w:rPr>
        <w:t>e case of Filipino migrant mothers</w:t>
      </w:r>
      <w:r>
        <w:rPr>
          <w:rFonts w:ascii="Arial" w:eastAsia="Arial" w:hAnsi="Arial" w:cs="Arial"/>
        </w:rPr>
        <w:t xml:space="preserve"> provides a micro-l</w:t>
      </w:r>
      <w:r w:rsidR="00DE69D5">
        <w:rPr>
          <w:rFonts w:ascii="Arial" w:eastAsia="Arial" w:hAnsi="Arial" w:cs="Arial"/>
        </w:rPr>
        <w:t>evel</w:t>
      </w:r>
      <w:r w:rsidR="00A54737">
        <w:rPr>
          <w:rFonts w:ascii="Arial" w:eastAsia="Arial" w:hAnsi="Arial" w:cs="Arial"/>
        </w:rPr>
        <w:t>, generational</w:t>
      </w:r>
      <w:r w:rsidR="00A20029">
        <w:rPr>
          <w:rFonts w:ascii="Arial" w:eastAsia="Arial" w:hAnsi="Arial" w:cs="Arial"/>
        </w:rPr>
        <w:t xml:space="preserve"> context for </w:t>
      </w:r>
      <w:r w:rsidR="00DE69D5">
        <w:rPr>
          <w:rFonts w:ascii="Arial" w:eastAsia="Arial" w:hAnsi="Arial" w:cs="Arial"/>
        </w:rPr>
        <w:t xml:space="preserve">understanding </w:t>
      </w:r>
      <w:r w:rsidR="00A20029">
        <w:rPr>
          <w:rFonts w:ascii="Arial" w:eastAsiaTheme="minorEastAsia" w:hAnsi="Arial" w:cs="Arial"/>
        </w:rPr>
        <w:t xml:space="preserve">how </w:t>
      </w:r>
      <w:proofErr w:type="spellStart"/>
      <w:r w:rsidR="00A20029">
        <w:rPr>
          <w:rFonts w:ascii="Arial" w:eastAsiaTheme="minorEastAsia" w:hAnsi="Arial" w:cs="Arial"/>
        </w:rPr>
        <w:t>transnationalism</w:t>
      </w:r>
      <w:proofErr w:type="spellEnd"/>
      <w:r w:rsidR="00A20029">
        <w:rPr>
          <w:rFonts w:ascii="Arial" w:eastAsiaTheme="minorEastAsia" w:hAnsi="Arial" w:cs="Arial"/>
        </w:rPr>
        <w:t xml:space="preserve"> reconfigures</w:t>
      </w:r>
      <w:r>
        <w:rPr>
          <w:rFonts w:ascii="Arial" w:eastAsia="Arial" w:hAnsi="Arial" w:cs="Arial"/>
        </w:rPr>
        <w:t xml:space="preserve"> culturally-informed ways of </w:t>
      </w:r>
      <w:r w:rsidR="00A20029">
        <w:rPr>
          <w:rFonts w:ascii="Arial" w:eastAsia="Arial" w:hAnsi="Arial" w:cs="Arial"/>
        </w:rPr>
        <w:t xml:space="preserve">what constitutes “success” and what </w:t>
      </w:r>
      <w:r>
        <w:rPr>
          <w:rFonts w:ascii="Arial" w:eastAsia="Arial" w:hAnsi="Arial" w:cs="Arial"/>
        </w:rPr>
        <w:t xml:space="preserve">a better social position </w:t>
      </w:r>
      <w:r w:rsidR="00A20029">
        <w:rPr>
          <w:rFonts w:ascii="Arial" w:eastAsia="Arial" w:hAnsi="Arial" w:cs="Arial"/>
        </w:rPr>
        <w:t xml:space="preserve">means </w:t>
      </w:r>
      <w:r>
        <w:rPr>
          <w:rFonts w:ascii="Arial" w:eastAsia="Arial" w:hAnsi="Arial" w:cs="Arial"/>
        </w:rPr>
        <w:t>for thems</w:t>
      </w:r>
      <w:r w:rsidR="00A20029">
        <w:rPr>
          <w:rFonts w:ascii="Arial" w:eastAsia="Arial" w:hAnsi="Arial" w:cs="Arial"/>
        </w:rPr>
        <w:t xml:space="preserve">elves and their family in home and host societies.  </w:t>
      </w:r>
      <w:r w:rsidR="00870B3B">
        <w:rPr>
          <w:rFonts w:ascii="Arial" w:eastAsia="Arial" w:hAnsi="Arial" w:cs="Arial"/>
        </w:rPr>
        <w:t xml:space="preserve">This process embedded in their family life underscores </w:t>
      </w:r>
      <w:r w:rsidR="00A20029">
        <w:rPr>
          <w:rFonts w:ascii="Arial" w:eastAsia="Arial" w:hAnsi="Arial" w:cs="Arial"/>
        </w:rPr>
        <w:t>Filipinas’ simultaneous fulfi</w:t>
      </w:r>
      <w:r w:rsidR="00870B3B">
        <w:rPr>
          <w:rFonts w:ascii="Arial" w:eastAsia="Arial" w:hAnsi="Arial" w:cs="Arial"/>
        </w:rPr>
        <w:t>l</w:t>
      </w:r>
      <w:r w:rsidR="00A20029">
        <w:rPr>
          <w:rFonts w:ascii="Arial" w:eastAsia="Arial" w:hAnsi="Arial" w:cs="Arial"/>
        </w:rPr>
        <w:t>lment of roles</w:t>
      </w:r>
      <w:r w:rsidR="00870B3B">
        <w:rPr>
          <w:rFonts w:ascii="Arial" w:eastAsia="Arial" w:hAnsi="Arial" w:cs="Arial"/>
        </w:rPr>
        <w:t xml:space="preserve"> a</w:t>
      </w:r>
      <w:r w:rsidR="00A20029">
        <w:rPr>
          <w:rFonts w:ascii="Arial" w:eastAsia="Arial" w:hAnsi="Arial" w:cs="Arial"/>
        </w:rPr>
        <w:t xml:space="preserve">s </w:t>
      </w:r>
      <w:r w:rsidR="00870B3B">
        <w:rPr>
          <w:rFonts w:ascii="Arial" w:eastAsia="Arial" w:hAnsi="Arial" w:cs="Arial"/>
        </w:rPr>
        <w:t>“</w:t>
      </w:r>
      <w:r w:rsidR="00A20029">
        <w:rPr>
          <w:rFonts w:ascii="Arial" w:eastAsia="Arial" w:hAnsi="Arial" w:cs="Arial"/>
        </w:rPr>
        <w:t>pillars of strength</w:t>
      </w:r>
      <w:r w:rsidR="00870B3B">
        <w:rPr>
          <w:rFonts w:ascii="Arial" w:eastAsia="Arial" w:hAnsi="Arial" w:cs="Arial"/>
        </w:rPr>
        <w:t>”</w:t>
      </w:r>
      <w:r w:rsidR="00A20029">
        <w:rPr>
          <w:rFonts w:ascii="Arial" w:eastAsia="Arial" w:hAnsi="Arial" w:cs="Arial"/>
        </w:rPr>
        <w:t xml:space="preserve"> for their</w:t>
      </w:r>
      <w:r w:rsidR="00870B3B">
        <w:rPr>
          <w:rFonts w:ascii="Arial" w:eastAsia="Arial" w:hAnsi="Arial" w:cs="Arial"/>
        </w:rPr>
        <w:t xml:space="preserve"> natal family and “light of hope” for the second generation JFC. </w:t>
      </w:r>
      <w:r w:rsidR="00A20029">
        <w:rPr>
          <w:rFonts w:ascii="Arial" w:eastAsia="Arial" w:hAnsi="Arial" w:cs="Arial"/>
        </w:rPr>
        <w:t xml:space="preserve"> </w:t>
      </w:r>
    </w:p>
    <w:p w:rsidR="009D4C70" w:rsidRDefault="009D4C70">
      <w:pPr>
        <w:tabs>
          <w:tab w:val="left" w:pos="5580"/>
        </w:tabs>
      </w:pPr>
    </w:p>
    <w:p w:rsidR="009D4C70" w:rsidRDefault="009D4C70">
      <w:pPr>
        <w:tabs>
          <w:tab w:val="left" w:pos="5580"/>
        </w:tabs>
      </w:pPr>
    </w:p>
    <w:p w:rsidR="009D4C70" w:rsidRDefault="009D4C70">
      <w:pPr>
        <w:tabs>
          <w:tab w:val="left" w:pos="5580"/>
        </w:tabs>
      </w:pPr>
    </w:p>
    <w:p w:rsidR="009D4C70" w:rsidRDefault="00214558">
      <w:r>
        <w:br w:type="page"/>
      </w:r>
    </w:p>
    <w:p w:rsidR="002D0B85" w:rsidRDefault="002D0B85" w:rsidP="002D0B85">
      <w:pPr>
        <w:pStyle w:val="Heading1"/>
        <w:jc w:val="center"/>
      </w:pPr>
      <w:bookmarkStart w:id="2" w:name="h.pevki7qj726g" w:colFirst="0" w:colLast="0"/>
      <w:bookmarkEnd w:id="2"/>
      <w:r>
        <w:rPr>
          <w:rFonts w:ascii="Arial" w:eastAsia="Arial" w:hAnsi="Arial" w:cs="Arial"/>
          <w:sz w:val="32"/>
        </w:rPr>
        <w:lastRenderedPageBreak/>
        <w:t>Newcomer Ko</w:t>
      </w:r>
      <w:r w:rsidR="00870B3B">
        <w:rPr>
          <w:rFonts w:ascii="Arial" w:eastAsia="Arial" w:hAnsi="Arial" w:cs="Arial"/>
          <w:sz w:val="32"/>
        </w:rPr>
        <w:t xml:space="preserve">rean Marriage Migrants in </w:t>
      </w:r>
      <w:r>
        <w:rPr>
          <w:rFonts w:ascii="Arial" w:eastAsia="Arial" w:hAnsi="Arial" w:cs="Arial"/>
          <w:sz w:val="32"/>
        </w:rPr>
        <w:t>Japan:</w:t>
      </w:r>
    </w:p>
    <w:p w:rsidR="002D0B85" w:rsidRDefault="002D0B85" w:rsidP="002D0B85">
      <w:pPr>
        <w:pStyle w:val="Heading1"/>
        <w:jc w:val="center"/>
      </w:pPr>
      <w:r>
        <w:rPr>
          <w:rFonts w:ascii="Arial" w:eastAsia="Arial" w:hAnsi="Arial" w:cs="Arial"/>
          <w:sz w:val="32"/>
        </w:rPr>
        <w:t xml:space="preserve"> An Analysis of Community Involvement</w:t>
      </w:r>
    </w:p>
    <w:p w:rsidR="002D0B85" w:rsidRDefault="002D0B85" w:rsidP="002D0B85">
      <w:pPr>
        <w:pStyle w:val="Heading1"/>
        <w:jc w:val="center"/>
      </w:pPr>
      <w:r>
        <w:rPr>
          <w:sz w:val="22"/>
        </w:rPr>
        <w:t xml:space="preserve"> </w:t>
      </w:r>
    </w:p>
    <w:p w:rsidR="002D0B85" w:rsidRDefault="002D0B85" w:rsidP="002D0B85">
      <w:pPr>
        <w:tabs>
          <w:tab w:val="left" w:pos="5580"/>
        </w:tabs>
        <w:jc w:val="center"/>
      </w:pPr>
      <w:proofErr w:type="spellStart"/>
      <w:r>
        <w:rPr>
          <w:rFonts w:ascii="Arial" w:eastAsia="Arial" w:hAnsi="Arial" w:cs="Arial"/>
        </w:rPr>
        <w:t>Dukin</w:t>
      </w:r>
      <w:proofErr w:type="spellEnd"/>
      <w:r>
        <w:rPr>
          <w:rFonts w:ascii="Arial" w:eastAsia="Arial" w:hAnsi="Arial" w:cs="Arial"/>
        </w:rPr>
        <w:t xml:space="preserve"> Lim</w:t>
      </w:r>
    </w:p>
    <w:p w:rsidR="002D0B85" w:rsidRDefault="002D0B85" w:rsidP="002D0B85">
      <w:pPr>
        <w:tabs>
          <w:tab w:val="left" w:pos="5580"/>
        </w:tabs>
        <w:jc w:val="center"/>
      </w:pPr>
    </w:p>
    <w:p w:rsidR="002D0B85" w:rsidRDefault="002D0B85" w:rsidP="002D0B85">
      <w:pPr>
        <w:tabs>
          <w:tab w:val="left" w:pos="5580"/>
        </w:tabs>
        <w:jc w:val="center"/>
      </w:pPr>
      <w:r>
        <w:rPr>
          <w:rFonts w:ascii="Arial" w:eastAsia="Arial" w:hAnsi="Arial" w:cs="Arial"/>
          <w:sz w:val="20"/>
        </w:rPr>
        <w:t>University of Tokyo, Tokyo, JAPAN</w:t>
      </w:r>
    </w:p>
    <w:p w:rsidR="002D0B85" w:rsidRDefault="002D0B85" w:rsidP="002D0B85">
      <w:pPr>
        <w:tabs>
          <w:tab w:val="left" w:pos="5580"/>
        </w:tabs>
      </w:pPr>
    </w:p>
    <w:p w:rsidR="002D0B85" w:rsidRDefault="002D0B85" w:rsidP="002D0B85">
      <w:pPr>
        <w:tabs>
          <w:tab w:val="left" w:pos="5580"/>
        </w:tabs>
      </w:pPr>
      <w:r>
        <w:rPr>
          <w:rFonts w:ascii="Arial" w:eastAsia="Arial" w:hAnsi="Arial" w:cs="Arial"/>
          <w:b/>
        </w:rPr>
        <w:t xml:space="preserve">Abstract: </w:t>
      </w:r>
    </w:p>
    <w:p w:rsidR="002D0B85" w:rsidRDefault="002D0B85" w:rsidP="002D0B85">
      <w:pPr>
        <w:tabs>
          <w:tab w:val="left" w:pos="5580"/>
        </w:tabs>
      </w:pPr>
    </w:p>
    <w:p w:rsidR="002D0B85" w:rsidRDefault="002D0B85" w:rsidP="002D0B85">
      <w:pPr>
        <w:tabs>
          <w:tab w:val="left" w:pos="5580"/>
        </w:tabs>
        <w:jc w:val="both"/>
      </w:pPr>
      <w:r>
        <w:rPr>
          <w:rFonts w:ascii="Arial" w:eastAsia="Arial" w:hAnsi="Arial" w:cs="Arial"/>
        </w:rPr>
        <w:t xml:space="preserve">Marriage statistics show a significant rise in international marriage in Asia in recent years. Foreign wives, originating mainly from China, South Korea, and the Philippines, face significant lifestyle challenges related to their marriages. This qualitative study seeks to understand the challenges faced by married Korean migrants when participating in the Korean and Japanese communities, and the influence of these communities on the women’s lives. </w:t>
      </w:r>
    </w:p>
    <w:p w:rsidR="002D0B85" w:rsidRDefault="002D0B85" w:rsidP="002D0B85">
      <w:pPr>
        <w:tabs>
          <w:tab w:val="left" w:pos="5580"/>
        </w:tabs>
        <w:jc w:val="both"/>
      </w:pPr>
    </w:p>
    <w:p w:rsidR="002D0B85" w:rsidRDefault="002D0B85" w:rsidP="002D0B85">
      <w:pPr>
        <w:tabs>
          <w:tab w:val="left" w:pos="5580"/>
        </w:tabs>
        <w:jc w:val="both"/>
      </w:pPr>
      <w:r>
        <w:rPr>
          <w:rFonts w:ascii="Arial" w:eastAsia="Arial" w:hAnsi="Arial" w:cs="Arial"/>
        </w:rPr>
        <w:t xml:space="preserve">This paper utilizes a ‘snowball sampling’ method, with introductions from personal contacts and the online community. This study focuses on the following issues: the ways in which immigrant women are involved in society, why they choose to become involved or not involved in the communities from their own perspectives, and what community involvement means for them. </w:t>
      </w:r>
    </w:p>
    <w:p w:rsidR="002D0B85" w:rsidRDefault="002D0B85" w:rsidP="002D0B85">
      <w:pPr>
        <w:tabs>
          <w:tab w:val="left" w:pos="5580"/>
        </w:tabs>
        <w:jc w:val="both"/>
      </w:pPr>
    </w:p>
    <w:p w:rsidR="002D0B85" w:rsidRDefault="002D0B85" w:rsidP="002D0B85">
      <w:pPr>
        <w:tabs>
          <w:tab w:val="left" w:pos="5580"/>
        </w:tabs>
        <w:jc w:val="both"/>
        <w:rPr>
          <w:rFonts w:ascii="Arial" w:eastAsia="Arial" w:hAnsi="Arial" w:cs="Arial"/>
        </w:rPr>
      </w:pPr>
      <w:r>
        <w:rPr>
          <w:rFonts w:ascii="Arial" w:eastAsia="Arial" w:hAnsi="Arial" w:cs="Arial"/>
        </w:rPr>
        <w:t xml:space="preserve">Women who choose to participate in the Japanese community rather than the Korean community tends to do so in order to avoid prejudice, facilitate integration into Japanese society, and gain useful information about raising children in Japan. On the other hand, there are some women who are not involved in either community. These women face difficulties in integrating into both the Korean and Japanese communities, because within the Korean community they are treated as special cases that have chosen to live away from their country, friends, and family. </w:t>
      </w:r>
    </w:p>
    <w:p w:rsidR="002D0B85" w:rsidRDefault="002D0B85" w:rsidP="002D0B85">
      <w:pPr>
        <w:tabs>
          <w:tab w:val="left" w:pos="5580"/>
        </w:tabs>
        <w:jc w:val="both"/>
        <w:rPr>
          <w:rFonts w:ascii="Arial" w:eastAsia="Arial" w:hAnsi="Arial" w:cs="Arial"/>
        </w:rPr>
      </w:pPr>
    </w:p>
    <w:p w:rsidR="002D0B85" w:rsidRPr="002D0B85" w:rsidRDefault="002D0B85">
      <w:pPr>
        <w:tabs>
          <w:tab w:val="left" w:pos="5580"/>
        </w:tabs>
        <w:jc w:val="both"/>
        <w:rPr>
          <w:rFonts w:ascii="Arial" w:eastAsiaTheme="minorEastAsia" w:hAnsi="Arial" w:cs="Arial"/>
        </w:rPr>
      </w:pPr>
    </w:p>
    <w:p w:rsidR="002D0B85" w:rsidRDefault="002D0B85">
      <w:pPr>
        <w:tabs>
          <w:tab w:val="left" w:pos="5580"/>
        </w:tabs>
        <w:jc w:val="both"/>
        <w:rPr>
          <w:rFonts w:ascii="Arial" w:eastAsiaTheme="minorEastAsia" w:hAnsi="Arial" w:cs="Arial"/>
        </w:rPr>
      </w:pPr>
    </w:p>
    <w:p w:rsidR="002D0B85" w:rsidRDefault="002D0B85">
      <w:pPr>
        <w:tabs>
          <w:tab w:val="left" w:pos="5580"/>
        </w:tabs>
        <w:jc w:val="both"/>
        <w:rPr>
          <w:rFonts w:ascii="Arial" w:eastAsiaTheme="minorEastAsia" w:hAnsi="Arial" w:cs="Arial"/>
        </w:rPr>
      </w:pPr>
    </w:p>
    <w:p w:rsidR="002D0B85" w:rsidRDefault="002D0B85">
      <w:pPr>
        <w:tabs>
          <w:tab w:val="left" w:pos="5580"/>
        </w:tabs>
        <w:jc w:val="both"/>
        <w:rPr>
          <w:rFonts w:ascii="Arial" w:eastAsiaTheme="minorEastAsia" w:hAnsi="Arial" w:cs="Arial"/>
        </w:rPr>
      </w:pPr>
    </w:p>
    <w:p w:rsidR="002D0B85" w:rsidRDefault="002D0B85">
      <w:pPr>
        <w:tabs>
          <w:tab w:val="left" w:pos="5580"/>
        </w:tabs>
        <w:jc w:val="both"/>
        <w:rPr>
          <w:rFonts w:ascii="Arial" w:eastAsiaTheme="minorEastAsia" w:hAnsi="Arial" w:cs="Arial"/>
        </w:rPr>
      </w:pPr>
    </w:p>
    <w:p w:rsidR="009D4C70" w:rsidRDefault="009D4C70">
      <w:pPr>
        <w:tabs>
          <w:tab w:val="left" w:pos="5580"/>
        </w:tabs>
      </w:pPr>
    </w:p>
    <w:p w:rsidR="009D4C70" w:rsidRDefault="009D4C70">
      <w:pPr>
        <w:tabs>
          <w:tab w:val="left" w:pos="5580"/>
        </w:tabs>
      </w:pPr>
    </w:p>
    <w:p w:rsidR="009D4C70" w:rsidRDefault="009D4C70">
      <w:pPr>
        <w:tabs>
          <w:tab w:val="left" w:pos="5580"/>
        </w:tabs>
      </w:pPr>
    </w:p>
    <w:p w:rsidR="009D4C70" w:rsidRDefault="009D4C70">
      <w:pPr>
        <w:tabs>
          <w:tab w:val="left" w:pos="5580"/>
        </w:tabs>
      </w:pPr>
    </w:p>
    <w:p w:rsidR="009D4C70" w:rsidRDefault="009D4C70">
      <w:pPr>
        <w:tabs>
          <w:tab w:val="left" w:pos="5580"/>
        </w:tabs>
      </w:pPr>
    </w:p>
    <w:p w:rsidR="009D4C70" w:rsidRDefault="009D4C70">
      <w:pPr>
        <w:tabs>
          <w:tab w:val="left" w:pos="5580"/>
        </w:tabs>
      </w:pPr>
    </w:p>
    <w:p w:rsidR="009D4C70" w:rsidRDefault="009D4C70">
      <w:pPr>
        <w:tabs>
          <w:tab w:val="left" w:pos="5580"/>
        </w:tabs>
      </w:pPr>
    </w:p>
    <w:p w:rsidR="009D4C70" w:rsidRDefault="009D4C70">
      <w:pPr>
        <w:tabs>
          <w:tab w:val="left" w:pos="5580"/>
        </w:tabs>
      </w:pPr>
    </w:p>
    <w:p w:rsidR="009D4C70" w:rsidRDefault="009D4C70">
      <w:pPr>
        <w:tabs>
          <w:tab w:val="left" w:pos="5580"/>
        </w:tabs>
        <w:rPr>
          <w:rFonts w:eastAsiaTheme="minorEastAsia"/>
        </w:rPr>
      </w:pPr>
    </w:p>
    <w:p w:rsidR="00E06AC0" w:rsidRDefault="00E06AC0">
      <w:pPr>
        <w:tabs>
          <w:tab w:val="left" w:pos="5580"/>
        </w:tabs>
        <w:rPr>
          <w:rFonts w:eastAsiaTheme="minorEastAsia"/>
        </w:rPr>
      </w:pPr>
    </w:p>
    <w:p w:rsidR="00E06AC0" w:rsidRDefault="00E06AC0">
      <w:pPr>
        <w:tabs>
          <w:tab w:val="left" w:pos="5580"/>
        </w:tabs>
        <w:rPr>
          <w:rFonts w:eastAsiaTheme="minorEastAsia"/>
        </w:rPr>
      </w:pPr>
    </w:p>
    <w:p w:rsidR="00E06AC0" w:rsidRDefault="00E06AC0">
      <w:pPr>
        <w:tabs>
          <w:tab w:val="left" w:pos="5580"/>
        </w:tabs>
        <w:rPr>
          <w:rFonts w:eastAsiaTheme="minorEastAsia"/>
        </w:rPr>
      </w:pPr>
    </w:p>
    <w:p w:rsidR="00E06AC0" w:rsidRDefault="00E06AC0">
      <w:pPr>
        <w:tabs>
          <w:tab w:val="left" w:pos="5580"/>
        </w:tabs>
        <w:rPr>
          <w:rFonts w:eastAsiaTheme="minorEastAsia"/>
        </w:rPr>
      </w:pPr>
    </w:p>
    <w:p w:rsidR="002D0B85" w:rsidRDefault="002D0B85">
      <w:pPr>
        <w:tabs>
          <w:tab w:val="left" w:pos="5580"/>
        </w:tabs>
        <w:rPr>
          <w:rFonts w:eastAsiaTheme="minorEastAsia"/>
        </w:rPr>
      </w:pPr>
    </w:p>
    <w:p w:rsidR="000901CD" w:rsidRDefault="000901CD" w:rsidP="000901CD">
      <w:pPr>
        <w:pStyle w:val="Heading1"/>
        <w:jc w:val="center"/>
      </w:pPr>
      <w:r>
        <w:rPr>
          <w:rFonts w:ascii="Arial" w:eastAsia="Arial" w:hAnsi="Arial" w:cs="Arial"/>
          <w:sz w:val="32"/>
        </w:rPr>
        <w:lastRenderedPageBreak/>
        <w:t>Looking for Better Lives: Social Standing and Subjective Well-Being of Chinese Female Immigrants in Japan</w:t>
      </w:r>
      <w:r>
        <w:rPr>
          <w:rFonts w:ascii="Arial" w:eastAsia="Arial" w:hAnsi="Arial" w:cs="Arial"/>
          <w:sz w:val="32"/>
        </w:rPr>
        <w:br/>
      </w:r>
    </w:p>
    <w:p w:rsidR="000901CD" w:rsidRDefault="000901CD" w:rsidP="000901CD">
      <w:pPr>
        <w:tabs>
          <w:tab w:val="left" w:pos="5580"/>
        </w:tabs>
        <w:jc w:val="center"/>
      </w:pPr>
      <w:proofErr w:type="spellStart"/>
      <w:r>
        <w:rPr>
          <w:rFonts w:ascii="Arial" w:eastAsia="Arial" w:hAnsi="Arial" w:cs="Arial"/>
        </w:rPr>
        <w:t>Jie</w:t>
      </w:r>
      <w:proofErr w:type="spellEnd"/>
      <w:r>
        <w:rPr>
          <w:rFonts w:ascii="Arial" w:eastAsia="Arial" w:hAnsi="Arial" w:cs="Arial"/>
        </w:rPr>
        <w:t xml:space="preserve"> Zhang</w:t>
      </w:r>
    </w:p>
    <w:p w:rsidR="000901CD" w:rsidRDefault="000901CD" w:rsidP="000901CD">
      <w:pPr>
        <w:tabs>
          <w:tab w:val="left" w:pos="5580"/>
        </w:tabs>
        <w:jc w:val="center"/>
      </w:pPr>
    </w:p>
    <w:p w:rsidR="000901CD" w:rsidRDefault="000901CD" w:rsidP="000901CD">
      <w:pPr>
        <w:tabs>
          <w:tab w:val="left" w:pos="5580"/>
        </w:tabs>
        <w:jc w:val="center"/>
      </w:pPr>
      <w:proofErr w:type="spellStart"/>
      <w:r>
        <w:rPr>
          <w:rFonts w:ascii="Arial" w:eastAsia="Arial" w:hAnsi="Arial" w:cs="Arial"/>
          <w:sz w:val="20"/>
        </w:rPr>
        <w:t>Waseda</w:t>
      </w:r>
      <w:proofErr w:type="spellEnd"/>
      <w:r>
        <w:rPr>
          <w:rFonts w:ascii="Arial" w:eastAsia="Arial" w:hAnsi="Arial" w:cs="Arial"/>
          <w:sz w:val="20"/>
        </w:rPr>
        <w:t xml:space="preserve"> University, Tokyo, JAPAN</w:t>
      </w:r>
    </w:p>
    <w:p w:rsidR="000901CD" w:rsidRDefault="000901CD" w:rsidP="000901CD">
      <w:pPr>
        <w:tabs>
          <w:tab w:val="left" w:pos="5580"/>
        </w:tabs>
      </w:pPr>
    </w:p>
    <w:p w:rsidR="000901CD" w:rsidRDefault="000901CD" w:rsidP="000901CD">
      <w:pPr>
        <w:tabs>
          <w:tab w:val="left" w:pos="5580"/>
        </w:tabs>
      </w:pPr>
      <w:r>
        <w:rPr>
          <w:rFonts w:ascii="Arial" w:eastAsia="Arial" w:hAnsi="Arial" w:cs="Arial"/>
          <w:b/>
        </w:rPr>
        <w:t xml:space="preserve">Abstract: </w:t>
      </w:r>
    </w:p>
    <w:p w:rsidR="000901CD" w:rsidRDefault="000901CD" w:rsidP="000901CD">
      <w:pPr>
        <w:tabs>
          <w:tab w:val="left" w:pos="5580"/>
        </w:tabs>
      </w:pPr>
    </w:p>
    <w:p w:rsidR="00972A84" w:rsidRDefault="00972A84" w:rsidP="00972A84">
      <w:pPr>
        <w:tabs>
          <w:tab w:val="left" w:pos="5580"/>
        </w:tabs>
        <w:spacing w:line="276" w:lineRule="auto"/>
        <w:jc w:val="both"/>
      </w:pPr>
      <w:r>
        <w:rPr>
          <w:rFonts w:ascii="Arial" w:eastAsia="Arial" w:hAnsi="Arial" w:cs="Arial"/>
        </w:rPr>
        <w:t xml:space="preserve">During recent decades, Chinese women among newcomers in Japan tend to pursue higher quality life and social status independently rather than old comers. This study aims to examine the level of social standing among Chinese female immigrants in Japan, and discuss the predictors of subjective well-being by compare with the situation in China. This study addresses the central question, “how does social standing affect Chinese women’s subjective well-being in Japan and China?”, and tests the location of Chinese female immigrants’ references groups. This research also investigates the relevance of social comparison theory and theories of life satisfaction. </w:t>
      </w:r>
    </w:p>
    <w:p w:rsidR="00972A84" w:rsidRDefault="00972A84" w:rsidP="00972A84">
      <w:pPr>
        <w:tabs>
          <w:tab w:val="left" w:pos="5580"/>
        </w:tabs>
        <w:spacing w:line="276" w:lineRule="auto"/>
        <w:jc w:val="both"/>
      </w:pPr>
    </w:p>
    <w:p w:rsidR="00972A84" w:rsidRDefault="00972A84" w:rsidP="00972A84">
      <w:pPr>
        <w:tabs>
          <w:tab w:val="left" w:pos="5580"/>
        </w:tabs>
        <w:spacing w:line="276" w:lineRule="auto"/>
        <w:jc w:val="both"/>
      </w:pPr>
      <w:r>
        <w:rPr>
          <w:rFonts w:ascii="Arial" w:eastAsia="Arial" w:hAnsi="Arial" w:cs="Arial"/>
        </w:rPr>
        <w:t xml:space="preserve">This study uses both quantitative and qualitative methods. Using quantitative method, it will examine the level of status among Chinese female immigrants by comparing with other six immigrant groups in Japan, and test the predictors of their life satisfaction. Moreover, qualitative method is utilized to discuss whether Chinese female immigrants’ social standing in the host country is more strongly related to their subjective well-being than in home country. Interviews are focused on their consciousness of social comparisons, and evaluation of their migrant lives in Japan and China, including life satisfaction, perceived discrimination and anxiety. </w:t>
      </w:r>
    </w:p>
    <w:p w:rsidR="00972A84" w:rsidRDefault="00972A84" w:rsidP="00972A84">
      <w:pPr>
        <w:tabs>
          <w:tab w:val="left" w:pos="5580"/>
        </w:tabs>
        <w:spacing w:line="276" w:lineRule="auto"/>
        <w:jc w:val="both"/>
      </w:pPr>
    </w:p>
    <w:p w:rsidR="00972A84" w:rsidRDefault="00972A84" w:rsidP="00972A84">
      <w:pPr>
        <w:tabs>
          <w:tab w:val="left" w:pos="5580"/>
        </w:tabs>
        <w:spacing w:line="276" w:lineRule="auto"/>
        <w:jc w:val="both"/>
      </w:pPr>
      <w:r>
        <w:rPr>
          <w:rFonts w:ascii="Arial" w:eastAsia="Arial" w:hAnsi="Arial" w:cs="Arial"/>
        </w:rPr>
        <w:t>This study gives nuanced understanding on how Chinese female immigrants in Japan compare themselves through making social comparisons, shows the different outcomes under chosen reference groups, and analyzes how these choices impact on their subjective well-being and assimilation trajectories in Japan.</w:t>
      </w:r>
    </w:p>
    <w:p w:rsidR="00972A84" w:rsidRDefault="00972A84" w:rsidP="00972A84"/>
    <w:p w:rsidR="00E06AC0" w:rsidRDefault="00E06AC0">
      <w:pPr>
        <w:tabs>
          <w:tab w:val="left" w:pos="5580"/>
        </w:tabs>
        <w:rPr>
          <w:rFonts w:eastAsiaTheme="minorEastAsia"/>
        </w:rPr>
      </w:pPr>
    </w:p>
    <w:p w:rsidR="000901CD" w:rsidRDefault="000901CD">
      <w:pPr>
        <w:tabs>
          <w:tab w:val="left" w:pos="5580"/>
        </w:tabs>
        <w:rPr>
          <w:rFonts w:eastAsiaTheme="minorEastAsia"/>
        </w:rPr>
      </w:pPr>
    </w:p>
    <w:p w:rsidR="000901CD" w:rsidRDefault="000901CD">
      <w:pPr>
        <w:tabs>
          <w:tab w:val="left" w:pos="5580"/>
        </w:tabs>
        <w:rPr>
          <w:rFonts w:eastAsiaTheme="minorEastAsia"/>
        </w:rPr>
      </w:pPr>
    </w:p>
    <w:p w:rsidR="000901CD" w:rsidRDefault="000901CD">
      <w:pPr>
        <w:tabs>
          <w:tab w:val="left" w:pos="5580"/>
        </w:tabs>
        <w:rPr>
          <w:rFonts w:eastAsiaTheme="minorEastAsia"/>
        </w:rPr>
      </w:pPr>
    </w:p>
    <w:p w:rsidR="000901CD" w:rsidRDefault="000901CD">
      <w:pPr>
        <w:tabs>
          <w:tab w:val="left" w:pos="5580"/>
        </w:tabs>
        <w:rPr>
          <w:rFonts w:eastAsiaTheme="minorEastAsia"/>
        </w:rPr>
      </w:pPr>
    </w:p>
    <w:p w:rsidR="000901CD" w:rsidRDefault="000901CD">
      <w:pPr>
        <w:tabs>
          <w:tab w:val="left" w:pos="5580"/>
        </w:tabs>
        <w:rPr>
          <w:rFonts w:eastAsiaTheme="minorEastAsia"/>
        </w:rPr>
      </w:pPr>
    </w:p>
    <w:p w:rsidR="000901CD" w:rsidRDefault="000901CD">
      <w:pPr>
        <w:tabs>
          <w:tab w:val="left" w:pos="5580"/>
        </w:tabs>
        <w:rPr>
          <w:rFonts w:eastAsiaTheme="minorEastAsia"/>
        </w:rPr>
      </w:pPr>
    </w:p>
    <w:p w:rsidR="000901CD" w:rsidRDefault="000901CD">
      <w:pPr>
        <w:tabs>
          <w:tab w:val="left" w:pos="5580"/>
        </w:tabs>
        <w:rPr>
          <w:rFonts w:eastAsiaTheme="minorEastAsia"/>
        </w:rPr>
      </w:pPr>
    </w:p>
    <w:p w:rsidR="000901CD" w:rsidRDefault="000901CD">
      <w:pPr>
        <w:tabs>
          <w:tab w:val="left" w:pos="5580"/>
        </w:tabs>
        <w:rPr>
          <w:rFonts w:eastAsiaTheme="minorEastAsia"/>
        </w:rPr>
      </w:pPr>
    </w:p>
    <w:p w:rsidR="000901CD" w:rsidRDefault="000901CD">
      <w:pPr>
        <w:tabs>
          <w:tab w:val="left" w:pos="5580"/>
        </w:tabs>
        <w:rPr>
          <w:rFonts w:eastAsiaTheme="minorEastAsia"/>
        </w:rPr>
      </w:pPr>
    </w:p>
    <w:p w:rsidR="000901CD" w:rsidRDefault="000901CD">
      <w:pPr>
        <w:tabs>
          <w:tab w:val="left" w:pos="5580"/>
        </w:tabs>
        <w:rPr>
          <w:rFonts w:eastAsiaTheme="minorEastAsia"/>
        </w:rPr>
      </w:pPr>
    </w:p>
    <w:p w:rsidR="000901CD" w:rsidRDefault="000901CD">
      <w:pPr>
        <w:tabs>
          <w:tab w:val="left" w:pos="5580"/>
        </w:tabs>
        <w:rPr>
          <w:rFonts w:eastAsiaTheme="minorEastAsia"/>
        </w:rPr>
      </w:pPr>
    </w:p>
    <w:p w:rsidR="000901CD" w:rsidRDefault="000901CD">
      <w:pPr>
        <w:tabs>
          <w:tab w:val="left" w:pos="5580"/>
        </w:tabs>
        <w:rPr>
          <w:rFonts w:eastAsiaTheme="minorEastAsia"/>
        </w:rPr>
      </w:pPr>
    </w:p>
    <w:p w:rsidR="000901CD" w:rsidRDefault="000901CD">
      <w:pPr>
        <w:tabs>
          <w:tab w:val="left" w:pos="5580"/>
        </w:tabs>
        <w:rPr>
          <w:rFonts w:eastAsiaTheme="minorEastAsia"/>
        </w:rPr>
      </w:pPr>
    </w:p>
    <w:p w:rsidR="000901CD" w:rsidRDefault="000901CD">
      <w:pPr>
        <w:tabs>
          <w:tab w:val="left" w:pos="5580"/>
        </w:tabs>
        <w:rPr>
          <w:rFonts w:eastAsiaTheme="minorEastAsia"/>
        </w:rPr>
      </w:pPr>
    </w:p>
    <w:p w:rsidR="000901CD" w:rsidRDefault="000901CD">
      <w:pPr>
        <w:tabs>
          <w:tab w:val="left" w:pos="5580"/>
        </w:tabs>
        <w:rPr>
          <w:rFonts w:eastAsiaTheme="minorEastAsia"/>
        </w:rPr>
      </w:pPr>
    </w:p>
    <w:p w:rsidR="000901CD" w:rsidRDefault="000901CD">
      <w:pPr>
        <w:tabs>
          <w:tab w:val="left" w:pos="5580"/>
        </w:tabs>
        <w:rPr>
          <w:rFonts w:eastAsiaTheme="minorEastAsia"/>
        </w:rPr>
      </w:pPr>
    </w:p>
    <w:p w:rsidR="00E06AC0" w:rsidRPr="00E06AC0" w:rsidRDefault="00E06AC0" w:rsidP="00E06AC0">
      <w:pPr>
        <w:shd w:val="clear" w:color="auto" w:fill="FFFFFF"/>
        <w:spacing w:before="240" w:after="240"/>
        <w:ind w:left="-15"/>
        <w:jc w:val="center"/>
        <w:rPr>
          <w:rFonts w:asciiTheme="majorHAnsi" w:eastAsia="MS PGothic" w:hAnsiTheme="majorHAnsi" w:cstheme="majorHAnsi"/>
          <w:b/>
          <w:color w:val="141823"/>
          <w:kern w:val="0"/>
          <w:szCs w:val="24"/>
        </w:rPr>
      </w:pPr>
      <w:r w:rsidRPr="00E06AC0">
        <w:rPr>
          <w:rFonts w:asciiTheme="majorHAnsi" w:eastAsia="MS PGothic" w:hAnsiTheme="majorHAnsi" w:cstheme="majorHAnsi"/>
          <w:b/>
          <w:color w:val="141823"/>
          <w:kern w:val="0"/>
          <w:szCs w:val="24"/>
        </w:rPr>
        <w:t>Redefining Indian Traditions and Creating New S</w:t>
      </w:r>
      <w:r w:rsidR="000901CD">
        <w:rPr>
          <w:rFonts w:asciiTheme="majorHAnsi" w:eastAsia="MS PGothic" w:hAnsiTheme="majorHAnsi" w:cstheme="majorHAnsi"/>
          <w:b/>
          <w:color w:val="141823"/>
          <w:kern w:val="0"/>
          <w:szCs w:val="24"/>
        </w:rPr>
        <w:t xml:space="preserve">paces –Migrant Women of Indian </w:t>
      </w:r>
      <w:r w:rsidR="000901CD">
        <w:rPr>
          <w:rFonts w:asciiTheme="majorHAnsi" w:eastAsia="MS PGothic" w:hAnsiTheme="majorHAnsi" w:cstheme="majorHAnsi" w:hint="eastAsia"/>
          <w:b/>
          <w:color w:val="141823"/>
          <w:kern w:val="0"/>
          <w:szCs w:val="24"/>
        </w:rPr>
        <w:t>O</w:t>
      </w:r>
      <w:r w:rsidRPr="00E06AC0">
        <w:rPr>
          <w:rFonts w:asciiTheme="majorHAnsi" w:eastAsia="MS PGothic" w:hAnsiTheme="majorHAnsi" w:cstheme="majorHAnsi"/>
          <w:b/>
          <w:color w:val="141823"/>
          <w:kern w:val="0"/>
          <w:szCs w:val="24"/>
        </w:rPr>
        <w:t>rigin in Tokyo, Japan</w:t>
      </w:r>
    </w:p>
    <w:p w:rsidR="00E06AC0" w:rsidRDefault="00E06AC0" w:rsidP="00E06AC0">
      <w:pPr>
        <w:shd w:val="clear" w:color="auto" w:fill="FFFFFF"/>
        <w:spacing w:before="240" w:after="240"/>
        <w:ind w:left="-15"/>
        <w:jc w:val="center"/>
        <w:rPr>
          <w:rFonts w:asciiTheme="majorHAnsi" w:eastAsia="MS PGothic" w:hAnsiTheme="majorHAnsi" w:cstheme="majorHAnsi"/>
          <w:color w:val="141823"/>
          <w:kern w:val="0"/>
          <w:szCs w:val="24"/>
        </w:rPr>
      </w:pPr>
      <w:r w:rsidRPr="00E06AC0">
        <w:rPr>
          <w:rFonts w:asciiTheme="majorHAnsi" w:eastAsia="MS PGothic" w:hAnsiTheme="majorHAnsi" w:cstheme="majorHAnsi"/>
          <w:color w:val="141823"/>
          <w:kern w:val="0"/>
          <w:szCs w:val="24"/>
        </w:rPr>
        <w:t xml:space="preserve"> </w:t>
      </w:r>
      <w:proofErr w:type="spellStart"/>
      <w:r w:rsidRPr="00E06AC0">
        <w:rPr>
          <w:rFonts w:asciiTheme="majorHAnsi" w:eastAsia="MS PGothic" w:hAnsiTheme="majorHAnsi" w:cstheme="majorHAnsi"/>
          <w:color w:val="141823"/>
          <w:kern w:val="0"/>
          <w:szCs w:val="24"/>
        </w:rPr>
        <w:t>Megha</w:t>
      </w:r>
      <w:proofErr w:type="spellEnd"/>
      <w:r w:rsidRPr="00E06AC0">
        <w:rPr>
          <w:rFonts w:asciiTheme="majorHAnsi" w:eastAsia="MS PGothic" w:hAnsiTheme="majorHAnsi" w:cstheme="majorHAnsi"/>
          <w:color w:val="141823"/>
          <w:kern w:val="0"/>
          <w:szCs w:val="24"/>
        </w:rPr>
        <w:t xml:space="preserve"> </w:t>
      </w:r>
      <w:proofErr w:type="spellStart"/>
      <w:r w:rsidRPr="00E06AC0">
        <w:rPr>
          <w:rFonts w:asciiTheme="majorHAnsi" w:eastAsia="MS PGothic" w:hAnsiTheme="majorHAnsi" w:cstheme="majorHAnsi"/>
          <w:color w:val="141823"/>
          <w:kern w:val="0"/>
          <w:szCs w:val="24"/>
        </w:rPr>
        <w:t>Wadhwa</w:t>
      </w:r>
      <w:proofErr w:type="spellEnd"/>
    </w:p>
    <w:p w:rsidR="00972A84" w:rsidRDefault="000901CD" w:rsidP="00972A84">
      <w:pPr>
        <w:shd w:val="clear" w:color="auto" w:fill="FFFFFF"/>
        <w:spacing w:before="240" w:after="240"/>
        <w:ind w:left="-15"/>
        <w:jc w:val="center"/>
        <w:rPr>
          <w:rFonts w:asciiTheme="majorHAnsi" w:eastAsia="MS PGothic" w:hAnsiTheme="majorHAnsi" w:cstheme="majorHAnsi"/>
          <w:color w:val="141823"/>
          <w:kern w:val="0"/>
          <w:szCs w:val="24"/>
        </w:rPr>
      </w:pPr>
      <w:r>
        <w:rPr>
          <w:rFonts w:asciiTheme="majorHAnsi" w:eastAsia="MS PGothic" w:hAnsiTheme="majorHAnsi" w:cstheme="majorHAnsi" w:hint="eastAsia"/>
          <w:color w:val="141823"/>
          <w:kern w:val="0"/>
          <w:szCs w:val="24"/>
        </w:rPr>
        <w:t>Sophia University, Tokyo, Japan</w:t>
      </w:r>
    </w:p>
    <w:p w:rsidR="00972A84" w:rsidRPr="00972A84" w:rsidRDefault="00972A84" w:rsidP="00972A84">
      <w:pPr>
        <w:ind w:firstLine="720"/>
        <w:jc w:val="both"/>
        <w:rPr>
          <w:rFonts w:asciiTheme="majorHAnsi" w:hAnsiTheme="majorHAnsi" w:cstheme="majorHAnsi"/>
        </w:rPr>
      </w:pPr>
      <w:r w:rsidRPr="00972A84">
        <w:rPr>
          <w:rFonts w:asciiTheme="majorHAnsi" w:hAnsiTheme="majorHAnsi" w:cstheme="majorHAnsi"/>
        </w:rPr>
        <w:t>Most Indian women who immigrate to Japan do so as dependents of male immigrants, and besides, there is a small percentage of those who move to Japan on their own, either to study, work, or motivated by some other factor. As per official statistics the number of Indians in Japan in 201</w:t>
      </w:r>
      <w:r w:rsidR="005918CD">
        <w:rPr>
          <w:rFonts w:asciiTheme="majorHAnsi" w:hAnsiTheme="majorHAnsi" w:cstheme="majorHAnsi"/>
        </w:rPr>
        <w:t>4 was 23,411, of which about 70</w:t>
      </w:r>
      <w:r w:rsidR="005918CD">
        <w:rPr>
          <w:rFonts w:asciiTheme="majorHAnsi" w:eastAsiaTheme="minorEastAsia" w:hAnsiTheme="majorHAnsi" w:cstheme="majorHAnsi" w:hint="eastAsia"/>
        </w:rPr>
        <w:t xml:space="preserve"> percent</w:t>
      </w:r>
      <w:r w:rsidR="005918CD">
        <w:rPr>
          <w:rFonts w:asciiTheme="majorHAnsi" w:hAnsiTheme="majorHAnsi" w:cstheme="majorHAnsi"/>
        </w:rPr>
        <w:t xml:space="preserve"> were male and 30</w:t>
      </w:r>
      <w:r w:rsidR="005918CD">
        <w:rPr>
          <w:rFonts w:asciiTheme="majorHAnsi" w:eastAsiaTheme="minorEastAsia" w:hAnsiTheme="majorHAnsi" w:cstheme="majorHAnsi" w:hint="eastAsia"/>
        </w:rPr>
        <w:t xml:space="preserve"> percent</w:t>
      </w:r>
      <w:r w:rsidRPr="00972A84">
        <w:rPr>
          <w:rFonts w:asciiTheme="majorHAnsi" w:hAnsiTheme="majorHAnsi" w:cstheme="majorHAnsi"/>
        </w:rPr>
        <w:t xml:space="preserve"> female. Those women, who urged on by brighter career prospects travel on their own to Tokyo, have certainly to encounter challenges. Yet at the same time they enjoy a greater measure of freedom. Women coming to Tokyo after marriage also enjoy this freedom, but they concurrently play a role in creating new spaces while continuing to abide by their Indian traditions, redefining them to suit their individual circumstances and requirements. There are also women who seek to rid themselves of certain traditions they view as impractical or inconvenient. As a respondent mentioned ‘My mother-in-law back home in India keeps insisting to follow all the traditions but she has to understand that in a foreign land it is not possible, particularly fasting. Here we don't get any help at home and you can’t expect me to stay hungry and do all the work as well.’ </w:t>
      </w:r>
    </w:p>
    <w:p w:rsidR="00972A84" w:rsidRPr="00972A84" w:rsidRDefault="00972A84" w:rsidP="00972A84">
      <w:pPr>
        <w:ind w:firstLine="720"/>
        <w:jc w:val="both"/>
        <w:rPr>
          <w:rFonts w:asciiTheme="majorHAnsi" w:hAnsiTheme="majorHAnsi" w:cstheme="majorHAnsi"/>
        </w:rPr>
      </w:pPr>
      <w:r w:rsidRPr="00972A84">
        <w:rPr>
          <w:rFonts w:asciiTheme="majorHAnsi" w:hAnsiTheme="majorHAnsi" w:cstheme="majorHAnsi"/>
        </w:rPr>
        <w:t xml:space="preserve">Re-locating to a completely new and different environment not just in terms of language and culture but also food and housing, they have their share of struggles as much as they have the advantage of living in a safe environment. Some had stable jobs in India but on moving to Japan (after marriage) job hunting proved to be a nightmare. There is indeed possibility for those qualified in English but here again there are issues that serve as a stumbling block. While most find Japan convenient but they miss the comfort, they appreciate the peaceful environment but it also makes them lonely. </w:t>
      </w:r>
    </w:p>
    <w:p w:rsidR="00972A84" w:rsidRPr="00972A84" w:rsidRDefault="00972A84" w:rsidP="00972A84">
      <w:pPr>
        <w:ind w:firstLine="720"/>
        <w:jc w:val="both"/>
        <w:rPr>
          <w:rFonts w:asciiTheme="majorHAnsi" w:hAnsiTheme="majorHAnsi" w:cstheme="majorHAnsi"/>
        </w:rPr>
      </w:pPr>
      <w:r w:rsidRPr="00972A84">
        <w:rPr>
          <w:rFonts w:asciiTheme="majorHAnsi" w:hAnsiTheme="majorHAnsi" w:cstheme="majorHAnsi"/>
        </w:rPr>
        <w:t xml:space="preserve">In this paper, which is based on qualitative interviewing and secondary data analysis, I seek to address the lives of migrant women of Indian origin in Tokyo who cope with a diversity of situations, while at the same time maintaining and negotiating with their Indian identities. This paper also focuses on the advantages and differences of life in Tokyo in comparison to life in India. </w:t>
      </w:r>
    </w:p>
    <w:p w:rsidR="00E06AC0" w:rsidRPr="00972A84" w:rsidRDefault="00E06AC0" w:rsidP="000901CD">
      <w:pPr>
        <w:tabs>
          <w:tab w:val="left" w:pos="5580"/>
        </w:tabs>
        <w:jc w:val="both"/>
        <w:rPr>
          <w:rFonts w:asciiTheme="majorHAnsi" w:eastAsiaTheme="minorEastAsia" w:hAnsiTheme="majorHAnsi" w:cstheme="majorHAnsi"/>
        </w:rPr>
      </w:pPr>
    </w:p>
    <w:sectPr w:rsidR="00E06AC0" w:rsidRPr="00972A84" w:rsidSect="00CC7803">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B7F" w:rsidRDefault="00074B7F" w:rsidP="00E06AC0">
      <w:r>
        <w:separator/>
      </w:r>
    </w:p>
  </w:endnote>
  <w:endnote w:type="continuationSeparator" w:id="0">
    <w:p w:rsidR="00074B7F" w:rsidRDefault="00074B7F" w:rsidP="00E06AC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PGothic">
    <w:altName w:val="ＭＳ Ｐゴシック"/>
    <w:panose1 w:val="020B0600070205080204"/>
    <w:charset w:val="80"/>
    <w:family w:val="swiss"/>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B7F" w:rsidRDefault="00074B7F" w:rsidP="00E06AC0">
      <w:r>
        <w:separator/>
      </w:r>
    </w:p>
  </w:footnote>
  <w:footnote w:type="continuationSeparator" w:id="0">
    <w:p w:rsidR="00074B7F" w:rsidRDefault="00074B7F" w:rsidP="00E06A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335F"/>
    <w:multiLevelType w:val="multilevel"/>
    <w:tmpl w:val="FAECEDCC"/>
    <w:lvl w:ilvl="0">
      <w:start w:val="1"/>
      <w:numFmt w:val="decimal"/>
      <w:lvlText w:val="%1."/>
      <w:lvlJc w:val="left"/>
      <w:pPr>
        <w:ind w:left="720" w:firstLine="360"/>
      </w:pPr>
      <w:rPr>
        <w:rFonts w:ascii="Arial" w:eastAsia="Arial" w:hAnsi="Arial" w:cs="Arial"/>
        <w:vertAlign w:val="baseline"/>
      </w:rPr>
    </w:lvl>
    <w:lvl w:ilvl="1">
      <w:start w:val="1"/>
      <w:numFmt w:val="lowerLetter"/>
      <w:lvlText w:val="%2."/>
      <w:lvlJc w:val="left"/>
      <w:pPr>
        <w:ind w:left="1440" w:firstLine="1080"/>
      </w:pPr>
      <w:rPr>
        <w:rFonts w:ascii="Arial" w:eastAsia="Arial" w:hAnsi="Arial" w:cs="Arial"/>
        <w:vertAlign w:val="baseline"/>
      </w:rPr>
    </w:lvl>
    <w:lvl w:ilvl="2">
      <w:start w:val="1"/>
      <w:numFmt w:val="lowerRoman"/>
      <w:lvlText w:val="%3."/>
      <w:lvlJc w:val="right"/>
      <w:pPr>
        <w:ind w:left="2160" w:firstLine="1980"/>
      </w:pPr>
      <w:rPr>
        <w:rFonts w:ascii="Arial" w:eastAsia="Arial" w:hAnsi="Arial" w:cs="Arial"/>
        <w:vertAlign w:val="baseline"/>
      </w:rPr>
    </w:lvl>
    <w:lvl w:ilvl="3">
      <w:start w:val="1"/>
      <w:numFmt w:val="decimal"/>
      <w:lvlText w:val="%4."/>
      <w:lvlJc w:val="left"/>
      <w:pPr>
        <w:ind w:left="2880" w:firstLine="2520"/>
      </w:pPr>
      <w:rPr>
        <w:rFonts w:ascii="Arial" w:eastAsia="Arial" w:hAnsi="Arial" w:cs="Arial"/>
        <w:vertAlign w:val="baseline"/>
      </w:rPr>
    </w:lvl>
    <w:lvl w:ilvl="4">
      <w:start w:val="1"/>
      <w:numFmt w:val="lowerLetter"/>
      <w:lvlText w:val="%5."/>
      <w:lvlJc w:val="left"/>
      <w:pPr>
        <w:ind w:left="3600" w:firstLine="3240"/>
      </w:pPr>
      <w:rPr>
        <w:rFonts w:ascii="Arial" w:eastAsia="Arial" w:hAnsi="Arial" w:cs="Arial"/>
        <w:vertAlign w:val="baseline"/>
      </w:rPr>
    </w:lvl>
    <w:lvl w:ilvl="5">
      <w:start w:val="1"/>
      <w:numFmt w:val="lowerRoman"/>
      <w:lvlText w:val="%6."/>
      <w:lvlJc w:val="right"/>
      <w:pPr>
        <w:ind w:left="4320" w:firstLine="4140"/>
      </w:pPr>
      <w:rPr>
        <w:rFonts w:ascii="Arial" w:eastAsia="Arial" w:hAnsi="Arial" w:cs="Arial"/>
        <w:vertAlign w:val="baseline"/>
      </w:rPr>
    </w:lvl>
    <w:lvl w:ilvl="6">
      <w:start w:val="1"/>
      <w:numFmt w:val="decimal"/>
      <w:lvlText w:val="%7."/>
      <w:lvlJc w:val="left"/>
      <w:pPr>
        <w:ind w:left="5040" w:firstLine="4680"/>
      </w:pPr>
      <w:rPr>
        <w:rFonts w:ascii="Arial" w:eastAsia="Arial" w:hAnsi="Arial" w:cs="Arial"/>
        <w:vertAlign w:val="baseline"/>
      </w:rPr>
    </w:lvl>
    <w:lvl w:ilvl="7">
      <w:start w:val="1"/>
      <w:numFmt w:val="lowerLetter"/>
      <w:lvlText w:val="%8."/>
      <w:lvlJc w:val="left"/>
      <w:pPr>
        <w:ind w:left="5760" w:firstLine="5400"/>
      </w:pPr>
      <w:rPr>
        <w:rFonts w:ascii="Arial" w:eastAsia="Arial" w:hAnsi="Arial" w:cs="Arial"/>
        <w:vertAlign w:val="baseline"/>
      </w:rPr>
    </w:lvl>
    <w:lvl w:ilvl="8">
      <w:start w:val="1"/>
      <w:numFmt w:val="lowerRoman"/>
      <w:lvlText w:val="%9."/>
      <w:lvlJc w:val="right"/>
      <w:pPr>
        <w:ind w:left="6480" w:firstLine="6300"/>
      </w:pPr>
      <w:rPr>
        <w:rFonts w:ascii="Arial" w:eastAsia="Arial" w:hAnsi="Arial" w:cs="Arial"/>
        <w:vertAlign w:val="baseline"/>
      </w:rPr>
    </w:lvl>
  </w:abstractNum>
  <w:abstractNum w:abstractNumId="1">
    <w:nsid w:val="2B9C3C21"/>
    <w:multiLevelType w:val="multilevel"/>
    <w:tmpl w:val="EFF2C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D56AE0"/>
    <w:multiLevelType w:val="hybridMultilevel"/>
    <w:tmpl w:val="CBD068FE"/>
    <w:lvl w:ilvl="0" w:tplc="65087D30">
      <w:start w:val="1"/>
      <w:numFmt w:val="decimal"/>
      <w:lvlText w:val="%1."/>
      <w:lvlJc w:val="left"/>
      <w:pPr>
        <w:ind w:left="420" w:hanging="420"/>
      </w:pPr>
      <w:rPr>
        <w:rFonts w:asciiTheme="majorHAnsi" w:hAnsiTheme="majorHAnsi" w:cstheme="maj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5D40CC"/>
    <w:multiLevelType w:val="hybridMultilevel"/>
    <w:tmpl w:val="54E0A424"/>
    <w:lvl w:ilvl="0" w:tplc="65087D30">
      <w:start w:val="1"/>
      <w:numFmt w:val="decimal"/>
      <w:lvlText w:val="%1."/>
      <w:lvlJc w:val="left"/>
      <w:pPr>
        <w:ind w:left="420" w:hanging="420"/>
      </w:pPr>
      <w:rPr>
        <w:rFonts w:asciiTheme="majorHAnsi" w:hAnsiTheme="majorHAnsi" w:cstheme="majorHAnsi" w:hint="default"/>
        <w:b w:val="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
  <w:rsids>
    <w:rsidRoot w:val="009D4C70"/>
    <w:rsid w:val="00074B7F"/>
    <w:rsid w:val="000901CD"/>
    <w:rsid w:val="0010589C"/>
    <w:rsid w:val="001147B7"/>
    <w:rsid w:val="0015182E"/>
    <w:rsid w:val="0018285B"/>
    <w:rsid w:val="00214558"/>
    <w:rsid w:val="002B68EE"/>
    <w:rsid w:val="002D0B85"/>
    <w:rsid w:val="002F3B5B"/>
    <w:rsid w:val="00567221"/>
    <w:rsid w:val="005918CD"/>
    <w:rsid w:val="005F4BE4"/>
    <w:rsid w:val="00870B3B"/>
    <w:rsid w:val="00972A84"/>
    <w:rsid w:val="009D4C70"/>
    <w:rsid w:val="00A20029"/>
    <w:rsid w:val="00A54737"/>
    <w:rsid w:val="00A653CA"/>
    <w:rsid w:val="00A76D10"/>
    <w:rsid w:val="00C91073"/>
    <w:rsid w:val="00CC7803"/>
    <w:rsid w:val="00CE307D"/>
    <w:rsid w:val="00D05F96"/>
    <w:rsid w:val="00D90753"/>
    <w:rsid w:val="00DE69D5"/>
    <w:rsid w:val="00E06AC0"/>
    <w:rsid w:val="00E516C6"/>
    <w:rsid w:val="00EB00F0"/>
    <w:rsid w:val="00F101F5"/>
    <w:rsid w:val="00F8713F"/>
    <w:rsid w:val="00F90334"/>
    <w:rsid w:val="00FD0D0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B00F0"/>
    <w:rPr>
      <w:rFonts w:ascii="Times New Roman" w:eastAsia="Times New Roman" w:hAnsi="Times New Roman" w:cs="Times New Roman"/>
      <w:color w:val="000000"/>
      <w:sz w:val="24"/>
    </w:rPr>
  </w:style>
  <w:style w:type="paragraph" w:styleId="Heading1">
    <w:name w:val="heading 1"/>
    <w:basedOn w:val="Normal"/>
    <w:next w:val="Normal"/>
    <w:rsid w:val="00EB00F0"/>
    <w:pPr>
      <w:tabs>
        <w:tab w:val="left" w:pos="5580"/>
      </w:tabs>
      <w:outlineLvl w:val="0"/>
    </w:pPr>
    <w:rPr>
      <w:b/>
    </w:rPr>
  </w:style>
  <w:style w:type="paragraph" w:styleId="Heading2">
    <w:name w:val="heading 2"/>
    <w:basedOn w:val="Normal"/>
    <w:next w:val="Normal"/>
    <w:rsid w:val="00EB00F0"/>
    <w:pPr>
      <w:tabs>
        <w:tab w:val="left" w:pos="5580"/>
      </w:tabs>
      <w:outlineLvl w:val="1"/>
    </w:pPr>
    <w:rPr>
      <w:i/>
    </w:rPr>
  </w:style>
  <w:style w:type="paragraph" w:styleId="Heading3">
    <w:name w:val="heading 3"/>
    <w:basedOn w:val="Normal"/>
    <w:next w:val="Normal"/>
    <w:rsid w:val="00EB00F0"/>
    <w:pPr>
      <w:spacing w:before="280" w:after="80"/>
      <w:contextualSpacing/>
      <w:outlineLvl w:val="2"/>
    </w:pPr>
    <w:rPr>
      <w:b/>
      <w:sz w:val="28"/>
    </w:rPr>
  </w:style>
  <w:style w:type="paragraph" w:styleId="Heading4">
    <w:name w:val="heading 4"/>
    <w:basedOn w:val="Normal"/>
    <w:next w:val="Normal"/>
    <w:rsid w:val="00EB00F0"/>
    <w:pPr>
      <w:spacing w:before="240" w:after="40"/>
      <w:contextualSpacing/>
      <w:outlineLvl w:val="3"/>
    </w:pPr>
    <w:rPr>
      <w:b/>
    </w:rPr>
  </w:style>
  <w:style w:type="paragraph" w:styleId="Heading5">
    <w:name w:val="heading 5"/>
    <w:basedOn w:val="Normal"/>
    <w:next w:val="Normal"/>
    <w:rsid w:val="00EB00F0"/>
    <w:pPr>
      <w:spacing w:before="220" w:after="40"/>
      <w:contextualSpacing/>
      <w:outlineLvl w:val="4"/>
    </w:pPr>
    <w:rPr>
      <w:b/>
      <w:sz w:val="22"/>
    </w:rPr>
  </w:style>
  <w:style w:type="paragraph" w:styleId="Heading6">
    <w:name w:val="heading 6"/>
    <w:basedOn w:val="Normal"/>
    <w:next w:val="Normal"/>
    <w:rsid w:val="00EB00F0"/>
    <w:pPr>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B00F0"/>
    <w:pPr>
      <w:spacing w:before="480" w:after="120"/>
      <w:contextualSpacing/>
    </w:pPr>
    <w:rPr>
      <w:b/>
      <w:sz w:val="72"/>
    </w:rPr>
  </w:style>
  <w:style w:type="paragraph" w:styleId="Subtitle">
    <w:name w:val="Subtitle"/>
    <w:basedOn w:val="Normal"/>
    <w:next w:val="Normal"/>
    <w:rsid w:val="00EB00F0"/>
    <w:pPr>
      <w:spacing w:before="360" w:after="80"/>
      <w:contextualSpacing/>
    </w:pPr>
    <w:rPr>
      <w:rFonts w:ascii="Georgia" w:eastAsia="Georgia" w:hAnsi="Georgia" w:cs="Georgia"/>
      <w:i/>
      <w:color w:val="666666"/>
      <w:sz w:val="48"/>
    </w:rPr>
  </w:style>
  <w:style w:type="paragraph" w:styleId="CommentText">
    <w:name w:val="annotation text"/>
    <w:basedOn w:val="Normal"/>
    <w:link w:val="CommentTextChar"/>
    <w:uiPriority w:val="99"/>
    <w:semiHidden/>
    <w:unhideWhenUsed/>
    <w:rsid w:val="00EB00F0"/>
  </w:style>
  <w:style w:type="character" w:customStyle="1" w:styleId="CommentTextChar">
    <w:name w:val="Comment Text Char"/>
    <w:basedOn w:val="DefaultParagraphFont"/>
    <w:link w:val="CommentText"/>
    <w:uiPriority w:val="99"/>
    <w:semiHidden/>
    <w:rsid w:val="00EB00F0"/>
    <w:rPr>
      <w:rFonts w:ascii="Times New Roman" w:eastAsia="Times New Roman" w:hAnsi="Times New Roman" w:cs="Times New Roman"/>
      <w:color w:val="000000"/>
      <w:sz w:val="24"/>
    </w:rPr>
  </w:style>
  <w:style w:type="character" w:styleId="CommentReference">
    <w:name w:val="annotation reference"/>
    <w:basedOn w:val="DefaultParagraphFont"/>
    <w:uiPriority w:val="99"/>
    <w:semiHidden/>
    <w:unhideWhenUsed/>
    <w:rsid w:val="00EB00F0"/>
    <w:rPr>
      <w:sz w:val="18"/>
      <w:szCs w:val="18"/>
    </w:rPr>
  </w:style>
  <w:style w:type="paragraph" w:styleId="BalloonText">
    <w:name w:val="Balloon Text"/>
    <w:basedOn w:val="Normal"/>
    <w:link w:val="BalloonTextChar"/>
    <w:uiPriority w:val="99"/>
    <w:semiHidden/>
    <w:unhideWhenUsed/>
    <w:rsid w:val="00214558"/>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214558"/>
    <w:rPr>
      <w:rFonts w:asciiTheme="majorHAnsi" w:eastAsiaTheme="majorEastAsia" w:hAnsiTheme="majorHAnsi" w:cstheme="majorBidi"/>
      <w:color w:val="000000"/>
      <w:sz w:val="18"/>
      <w:szCs w:val="18"/>
    </w:rPr>
  </w:style>
  <w:style w:type="paragraph" w:styleId="Header">
    <w:name w:val="header"/>
    <w:basedOn w:val="Normal"/>
    <w:link w:val="HeaderChar"/>
    <w:uiPriority w:val="99"/>
    <w:unhideWhenUsed/>
    <w:rsid w:val="00E06AC0"/>
    <w:pPr>
      <w:tabs>
        <w:tab w:val="center" w:pos="4252"/>
        <w:tab w:val="right" w:pos="8504"/>
      </w:tabs>
      <w:snapToGrid w:val="0"/>
    </w:pPr>
  </w:style>
  <w:style w:type="character" w:customStyle="1" w:styleId="HeaderChar">
    <w:name w:val="Header Char"/>
    <w:basedOn w:val="DefaultParagraphFont"/>
    <w:link w:val="Header"/>
    <w:uiPriority w:val="99"/>
    <w:rsid w:val="00E06AC0"/>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E06AC0"/>
    <w:pPr>
      <w:tabs>
        <w:tab w:val="center" w:pos="4252"/>
        <w:tab w:val="right" w:pos="8504"/>
      </w:tabs>
      <w:snapToGrid w:val="0"/>
    </w:pPr>
  </w:style>
  <w:style w:type="character" w:customStyle="1" w:styleId="FooterChar">
    <w:name w:val="Footer Char"/>
    <w:basedOn w:val="DefaultParagraphFont"/>
    <w:link w:val="Footer"/>
    <w:uiPriority w:val="99"/>
    <w:rsid w:val="00E06AC0"/>
    <w:rPr>
      <w:rFonts w:ascii="Times New Roman" w:eastAsia="Times New Roman" w:hAnsi="Times New Roman" w:cs="Times New Roman"/>
      <w:color w:val="000000"/>
      <w:sz w:val="24"/>
    </w:rPr>
  </w:style>
  <w:style w:type="paragraph" w:styleId="ListParagraph">
    <w:name w:val="List Paragraph"/>
    <w:basedOn w:val="Normal"/>
    <w:uiPriority w:val="34"/>
    <w:qFormat/>
    <w:rsid w:val="00DE69D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ascii="Times New Roman" w:eastAsia="Times New Roman" w:hAnsi="Times New Roman" w:cs="Times New Roman"/>
      <w:color w:val="000000"/>
      <w:sz w:val="24"/>
    </w:rPr>
  </w:style>
  <w:style w:type="paragraph" w:styleId="1">
    <w:name w:val="heading 1"/>
    <w:basedOn w:val="a"/>
    <w:next w:val="a"/>
    <w:pPr>
      <w:tabs>
        <w:tab w:val="left" w:pos="5580"/>
      </w:tabs>
      <w:outlineLvl w:val="0"/>
    </w:pPr>
    <w:rPr>
      <w:b/>
    </w:rPr>
  </w:style>
  <w:style w:type="paragraph" w:styleId="2">
    <w:name w:val="heading 2"/>
    <w:basedOn w:val="a"/>
    <w:next w:val="a"/>
    <w:pPr>
      <w:tabs>
        <w:tab w:val="left" w:pos="5580"/>
      </w:tabs>
      <w:outlineLvl w:val="1"/>
    </w:pPr>
    <w:rPr>
      <w:i/>
    </w:rPr>
  </w:style>
  <w:style w:type="paragraph" w:styleId="3">
    <w:name w:val="heading 3"/>
    <w:basedOn w:val="a"/>
    <w:next w:val="a"/>
    <w:pPr>
      <w:spacing w:before="280" w:after="80"/>
      <w:contextualSpacing/>
      <w:outlineLvl w:val="2"/>
    </w:pPr>
    <w:rPr>
      <w:b/>
      <w:sz w:val="28"/>
    </w:rPr>
  </w:style>
  <w:style w:type="paragraph" w:styleId="4">
    <w:name w:val="heading 4"/>
    <w:basedOn w:val="a"/>
    <w:next w:val="a"/>
    <w:pPr>
      <w:spacing w:before="240" w:after="40"/>
      <w:contextualSpacing/>
      <w:outlineLvl w:val="3"/>
    </w:pPr>
    <w:rPr>
      <w:b/>
    </w:rPr>
  </w:style>
  <w:style w:type="paragraph" w:styleId="5">
    <w:name w:val="heading 5"/>
    <w:basedOn w:val="a"/>
    <w:next w:val="a"/>
    <w:pPr>
      <w:spacing w:before="220" w:after="40"/>
      <w:contextualSpacing/>
      <w:outlineLvl w:val="4"/>
    </w:pPr>
    <w:rPr>
      <w:b/>
      <w:sz w:val="22"/>
    </w:rPr>
  </w:style>
  <w:style w:type="paragraph" w:styleId="6">
    <w:name w:val="heading 6"/>
    <w:basedOn w:val="a"/>
    <w:next w:val="a"/>
    <w:pPr>
      <w:spacing w:before="200" w:after="40"/>
      <w:contextualSpacing/>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spacing w:before="480" w:after="120"/>
      <w:contextualSpacing/>
    </w:pPr>
    <w:rPr>
      <w:b/>
      <w:sz w:val="72"/>
    </w:rPr>
  </w:style>
  <w:style w:type="paragraph" w:styleId="a4">
    <w:name w:val="Subtitle"/>
    <w:basedOn w:val="a"/>
    <w:next w:val="a"/>
    <w:pPr>
      <w:spacing w:before="360" w:after="80"/>
      <w:contextualSpacing/>
    </w:pPr>
    <w:rPr>
      <w:rFonts w:ascii="Georgia" w:eastAsia="Georgia" w:hAnsi="Georgia" w:cs="Georgia"/>
      <w:i/>
      <w:color w:val="666666"/>
      <w:sz w:val="48"/>
    </w:rPr>
  </w:style>
  <w:style w:type="paragraph" w:styleId="a5">
    <w:name w:val="annotation text"/>
    <w:basedOn w:val="a"/>
    <w:link w:val="a6"/>
    <w:uiPriority w:val="99"/>
    <w:semiHidden/>
    <w:unhideWhenUsed/>
  </w:style>
  <w:style w:type="character" w:customStyle="1" w:styleId="a6">
    <w:name w:val="コメント文字列 (文字)"/>
    <w:basedOn w:val="a0"/>
    <w:link w:val="a5"/>
    <w:uiPriority w:val="99"/>
    <w:semiHidden/>
    <w:rPr>
      <w:rFonts w:ascii="Times New Roman" w:eastAsia="Times New Roman" w:hAnsi="Times New Roman" w:cs="Times New Roman"/>
      <w:color w:val="000000"/>
      <w:sz w:val="24"/>
    </w:rPr>
  </w:style>
  <w:style w:type="character" w:styleId="a7">
    <w:name w:val="annotation reference"/>
    <w:basedOn w:val="a0"/>
    <w:uiPriority w:val="99"/>
    <w:semiHidden/>
    <w:unhideWhenUsed/>
    <w:rPr>
      <w:sz w:val="18"/>
      <w:szCs w:val="18"/>
    </w:rPr>
  </w:style>
  <w:style w:type="paragraph" w:styleId="a8">
    <w:name w:val="Balloon Text"/>
    <w:basedOn w:val="a"/>
    <w:link w:val="a9"/>
    <w:uiPriority w:val="99"/>
    <w:semiHidden/>
    <w:unhideWhenUsed/>
    <w:rsid w:val="0021455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4558"/>
    <w:rPr>
      <w:rFonts w:asciiTheme="majorHAnsi" w:eastAsiaTheme="majorEastAsia" w:hAnsiTheme="majorHAnsi" w:cstheme="majorBidi"/>
      <w:color w:val="000000"/>
      <w:sz w:val="18"/>
      <w:szCs w:val="18"/>
    </w:rPr>
  </w:style>
  <w:style w:type="paragraph" w:styleId="aa">
    <w:name w:val="header"/>
    <w:basedOn w:val="a"/>
    <w:link w:val="ab"/>
    <w:uiPriority w:val="99"/>
    <w:unhideWhenUsed/>
    <w:rsid w:val="00E06AC0"/>
    <w:pPr>
      <w:tabs>
        <w:tab w:val="center" w:pos="4252"/>
        <w:tab w:val="right" w:pos="8504"/>
      </w:tabs>
      <w:snapToGrid w:val="0"/>
    </w:pPr>
  </w:style>
  <w:style w:type="character" w:customStyle="1" w:styleId="ab">
    <w:name w:val="ヘッダー (文字)"/>
    <w:basedOn w:val="a0"/>
    <w:link w:val="aa"/>
    <w:uiPriority w:val="99"/>
    <w:rsid w:val="00E06AC0"/>
    <w:rPr>
      <w:rFonts w:ascii="Times New Roman" w:eastAsia="Times New Roman" w:hAnsi="Times New Roman" w:cs="Times New Roman"/>
      <w:color w:val="000000"/>
      <w:sz w:val="24"/>
    </w:rPr>
  </w:style>
  <w:style w:type="paragraph" w:styleId="ac">
    <w:name w:val="footer"/>
    <w:basedOn w:val="a"/>
    <w:link w:val="ad"/>
    <w:uiPriority w:val="99"/>
    <w:unhideWhenUsed/>
    <w:rsid w:val="00E06AC0"/>
    <w:pPr>
      <w:tabs>
        <w:tab w:val="center" w:pos="4252"/>
        <w:tab w:val="right" w:pos="8504"/>
      </w:tabs>
      <w:snapToGrid w:val="0"/>
    </w:pPr>
  </w:style>
  <w:style w:type="character" w:customStyle="1" w:styleId="ad">
    <w:name w:val="フッター (文字)"/>
    <w:basedOn w:val="a0"/>
    <w:link w:val="ac"/>
    <w:uiPriority w:val="99"/>
    <w:rsid w:val="00E06AC0"/>
    <w:rPr>
      <w:rFonts w:ascii="Times New Roman" w:eastAsia="Times New Roman" w:hAnsi="Times New Roman" w:cs="Times New Roman"/>
      <w:color w:val="000000"/>
      <w:sz w:val="24"/>
    </w:rPr>
  </w:style>
  <w:style w:type="paragraph" w:styleId="ae">
    <w:name w:val="List Paragraph"/>
    <w:basedOn w:val="a"/>
    <w:uiPriority w:val="34"/>
    <w:qFormat/>
    <w:rsid w:val="00DE69D5"/>
    <w:pPr>
      <w:ind w:leftChars="400" w:left="840"/>
    </w:pPr>
  </w:style>
</w:styles>
</file>

<file path=word/webSettings.xml><?xml version="1.0" encoding="utf-8"?>
<w:webSettings xmlns:r="http://schemas.openxmlformats.org/officeDocument/2006/relationships" xmlns:w="http://schemas.openxmlformats.org/wordprocessingml/2006/main">
  <w:divs>
    <w:div w:id="578832779">
      <w:bodyDiv w:val="1"/>
      <w:marLeft w:val="0"/>
      <w:marRight w:val="0"/>
      <w:marTop w:val="0"/>
      <w:marBottom w:val="0"/>
      <w:divBdr>
        <w:top w:val="none" w:sz="0" w:space="0" w:color="auto"/>
        <w:left w:val="none" w:sz="0" w:space="0" w:color="auto"/>
        <w:bottom w:val="none" w:sz="0" w:space="0" w:color="auto"/>
        <w:right w:val="none" w:sz="0" w:space="0" w:color="auto"/>
      </w:divBdr>
      <w:divsChild>
        <w:div w:id="2103378251">
          <w:marLeft w:val="0"/>
          <w:marRight w:val="0"/>
          <w:marTop w:val="0"/>
          <w:marBottom w:val="0"/>
          <w:divBdr>
            <w:top w:val="none" w:sz="0" w:space="0" w:color="auto"/>
            <w:left w:val="none" w:sz="0" w:space="0" w:color="auto"/>
            <w:bottom w:val="none" w:sz="0" w:space="0" w:color="auto"/>
            <w:right w:val="none" w:sz="0" w:space="0" w:color="auto"/>
          </w:divBdr>
          <w:divsChild>
            <w:div w:id="1398242920">
              <w:marLeft w:val="0"/>
              <w:marRight w:val="0"/>
              <w:marTop w:val="0"/>
              <w:marBottom w:val="0"/>
              <w:divBdr>
                <w:top w:val="none" w:sz="0" w:space="0" w:color="auto"/>
                <w:left w:val="none" w:sz="0" w:space="0" w:color="auto"/>
                <w:bottom w:val="none" w:sz="0" w:space="0" w:color="auto"/>
                <w:right w:val="none" w:sz="0" w:space="0" w:color="auto"/>
              </w:divBdr>
              <w:divsChild>
                <w:div w:id="394620324">
                  <w:marLeft w:val="0"/>
                  <w:marRight w:val="0"/>
                  <w:marTop w:val="0"/>
                  <w:marBottom w:val="0"/>
                  <w:divBdr>
                    <w:top w:val="none" w:sz="0" w:space="0" w:color="auto"/>
                    <w:left w:val="none" w:sz="0" w:space="0" w:color="auto"/>
                    <w:bottom w:val="none" w:sz="0" w:space="0" w:color="auto"/>
                    <w:right w:val="none" w:sz="0" w:space="0" w:color="auto"/>
                  </w:divBdr>
                  <w:divsChild>
                    <w:div w:id="11690929">
                      <w:marLeft w:val="0"/>
                      <w:marRight w:val="0"/>
                      <w:marTop w:val="0"/>
                      <w:marBottom w:val="0"/>
                      <w:divBdr>
                        <w:top w:val="none" w:sz="0" w:space="0" w:color="auto"/>
                        <w:left w:val="none" w:sz="0" w:space="0" w:color="auto"/>
                        <w:bottom w:val="none" w:sz="0" w:space="0" w:color="auto"/>
                        <w:right w:val="none" w:sz="0" w:space="0" w:color="auto"/>
                      </w:divBdr>
                      <w:divsChild>
                        <w:div w:id="183173250">
                          <w:marLeft w:val="-15"/>
                          <w:marRight w:val="0"/>
                          <w:marTop w:val="0"/>
                          <w:marBottom w:val="0"/>
                          <w:divBdr>
                            <w:top w:val="none" w:sz="0" w:space="0" w:color="auto"/>
                            <w:left w:val="none" w:sz="0" w:space="0" w:color="auto"/>
                            <w:bottom w:val="none" w:sz="0" w:space="0" w:color="auto"/>
                            <w:right w:val="none" w:sz="0" w:space="0" w:color="auto"/>
                          </w:divBdr>
                          <w:divsChild>
                            <w:div w:id="147677228">
                              <w:marLeft w:val="0"/>
                              <w:marRight w:val="0"/>
                              <w:marTop w:val="0"/>
                              <w:marBottom w:val="0"/>
                              <w:divBdr>
                                <w:top w:val="none" w:sz="0" w:space="0" w:color="auto"/>
                                <w:left w:val="none" w:sz="0" w:space="0" w:color="auto"/>
                                <w:bottom w:val="none" w:sz="0" w:space="0" w:color="auto"/>
                                <w:right w:val="none" w:sz="0" w:space="0" w:color="auto"/>
                              </w:divBdr>
                              <w:divsChild>
                                <w:div w:id="811213116">
                                  <w:marLeft w:val="0"/>
                                  <w:marRight w:val="-15"/>
                                  <w:marTop w:val="0"/>
                                  <w:marBottom w:val="0"/>
                                  <w:divBdr>
                                    <w:top w:val="none" w:sz="0" w:space="0" w:color="auto"/>
                                    <w:left w:val="none" w:sz="0" w:space="0" w:color="auto"/>
                                    <w:bottom w:val="none" w:sz="0" w:space="0" w:color="auto"/>
                                    <w:right w:val="none" w:sz="0" w:space="0" w:color="auto"/>
                                  </w:divBdr>
                                  <w:divsChild>
                                    <w:div w:id="869220101">
                                      <w:marLeft w:val="0"/>
                                      <w:marRight w:val="0"/>
                                      <w:marTop w:val="0"/>
                                      <w:marBottom w:val="0"/>
                                      <w:divBdr>
                                        <w:top w:val="none" w:sz="0" w:space="0" w:color="auto"/>
                                        <w:left w:val="none" w:sz="0" w:space="0" w:color="auto"/>
                                        <w:bottom w:val="none" w:sz="0" w:space="0" w:color="auto"/>
                                        <w:right w:val="none" w:sz="0" w:space="0" w:color="auto"/>
                                      </w:divBdr>
                                      <w:divsChild>
                                        <w:div w:id="1493065703">
                                          <w:marLeft w:val="0"/>
                                          <w:marRight w:val="0"/>
                                          <w:marTop w:val="0"/>
                                          <w:marBottom w:val="0"/>
                                          <w:divBdr>
                                            <w:top w:val="none" w:sz="0" w:space="0" w:color="auto"/>
                                            <w:left w:val="none" w:sz="0" w:space="0" w:color="auto"/>
                                            <w:bottom w:val="none" w:sz="0" w:space="0" w:color="auto"/>
                                            <w:right w:val="none" w:sz="0" w:space="0" w:color="auto"/>
                                          </w:divBdr>
                                          <w:divsChild>
                                            <w:div w:id="404689476">
                                              <w:marLeft w:val="0"/>
                                              <w:marRight w:val="0"/>
                                              <w:marTop w:val="0"/>
                                              <w:marBottom w:val="0"/>
                                              <w:divBdr>
                                                <w:top w:val="none" w:sz="0" w:space="0" w:color="auto"/>
                                                <w:left w:val="none" w:sz="0" w:space="0" w:color="auto"/>
                                                <w:bottom w:val="none" w:sz="0" w:space="0" w:color="auto"/>
                                                <w:right w:val="none" w:sz="0" w:space="0" w:color="auto"/>
                                              </w:divBdr>
                                              <w:divsChild>
                                                <w:div w:id="469175684">
                                                  <w:marLeft w:val="0"/>
                                                  <w:marRight w:val="0"/>
                                                  <w:marTop w:val="0"/>
                                                  <w:marBottom w:val="0"/>
                                                  <w:divBdr>
                                                    <w:top w:val="none" w:sz="0" w:space="0" w:color="auto"/>
                                                    <w:left w:val="none" w:sz="0" w:space="0" w:color="auto"/>
                                                    <w:bottom w:val="none" w:sz="0" w:space="0" w:color="auto"/>
                                                    <w:right w:val="none" w:sz="0" w:space="0" w:color="auto"/>
                                                  </w:divBdr>
                                                  <w:divsChild>
                                                    <w:div w:id="385111056">
                                                      <w:marLeft w:val="0"/>
                                                      <w:marRight w:val="0"/>
                                                      <w:marTop w:val="0"/>
                                                      <w:marBottom w:val="0"/>
                                                      <w:divBdr>
                                                        <w:top w:val="none" w:sz="0" w:space="0" w:color="auto"/>
                                                        <w:left w:val="none" w:sz="0" w:space="0" w:color="auto"/>
                                                        <w:bottom w:val="none" w:sz="0" w:space="0" w:color="auto"/>
                                                        <w:right w:val="none" w:sz="0" w:space="0" w:color="auto"/>
                                                      </w:divBdr>
                                                      <w:divsChild>
                                                        <w:div w:id="2127236511">
                                                          <w:marLeft w:val="0"/>
                                                          <w:marRight w:val="0"/>
                                                          <w:marTop w:val="0"/>
                                                          <w:marBottom w:val="0"/>
                                                          <w:divBdr>
                                                            <w:top w:val="none" w:sz="0" w:space="0" w:color="auto"/>
                                                            <w:left w:val="none" w:sz="0" w:space="0" w:color="auto"/>
                                                            <w:bottom w:val="none" w:sz="0" w:space="0" w:color="auto"/>
                                                            <w:right w:val="none" w:sz="0" w:space="0" w:color="auto"/>
                                                          </w:divBdr>
                                                          <w:divsChild>
                                                            <w:div w:id="2003846242">
                                                              <w:marLeft w:val="0"/>
                                                              <w:marRight w:val="0"/>
                                                              <w:marTop w:val="0"/>
                                                              <w:marBottom w:val="0"/>
                                                              <w:divBdr>
                                                                <w:top w:val="none" w:sz="0" w:space="0" w:color="auto"/>
                                                                <w:left w:val="none" w:sz="0" w:space="0" w:color="auto"/>
                                                                <w:bottom w:val="none" w:sz="0" w:space="0" w:color="auto"/>
                                                                <w:right w:val="none" w:sz="0" w:space="0" w:color="auto"/>
                                                              </w:divBdr>
                                                              <w:divsChild>
                                                                <w:div w:id="1750418990">
                                                                  <w:marLeft w:val="0"/>
                                                                  <w:marRight w:val="0"/>
                                                                  <w:marTop w:val="0"/>
                                                                  <w:marBottom w:val="0"/>
                                                                  <w:divBdr>
                                                                    <w:top w:val="none" w:sz="0" w:space="0" w:color="auto"/>
                                                                    <w:left w:val="none" w:sz="0" w:space="0" w:color="auto"/>
                                                                    <w:bottom w:val="none" w:sz="0" w:space="0" w:color="auto"/>
                                                                    <w:right w:val="none" w:sz="0" w:space="0" w:color="auto"/>
                                                                  </w:divBdr>
                                                                  <w:divsChild>
                                                                    <w:div w:id="765728962">
                                                                      <w:marLeft w:val="0"/>
                                                                      <w:marRight w:val="-8550"/>
                                                                      <w:marTop w:val="0"/>
                                                                      <w:marBottom w:val="0"/>
                                                                      <w:divBdr>
                                                                        <w:top w:val="none" w:sz="0" w:space="0" w:color="auto"/>
                                                                        <w:left w:val="none" w:sz="0" w:space="0" w:color="auto"/>
                                                                        <w:bottom w:val="none" w:sz="0" w:space="0" w:color="auto"/>
                                                                        <w:right w:val="none" w:sz="0" w:space="0" w:color="auto"/>
                                                                      </w:divBdr>
                                                                      <w:divsChild>
                                                                        <w:div w:id="450904830">
                                                                          <w:marLeft w:val="0"/>
                                                                          <w:marRight w:val="0"/>
                                                                          <w:marTop w:val="0"/>
                                                                          <w:marBottom w:val="0"/>
                                                                          <w:divBdr>
                                                                            <w:top w:val="none" w:sz="0" w:space="0" w:color="auto"/>
                                                                            <w:left w:val="none" w:sz="0" w:space="0" w:color="auto"/>
                                                                            <w:bottom w:val="none" w:sz="0" w:space="0" w:color="auto"/>
                                                                            <w:right w:val="none" w:sz="0" w:space="0" w:color="auto"/>
                                                                          </w:divBdr>
                                                                          <w:divsChild>
                                                                            <w:div w:id="1125585522">
                                                                              <w:marLeft w:val="0"/>
                                                                              <w:marRight w:val="0"/>
                                                                              <w:marTop w:val="0"/>
                                                                              <w:marBottom w:val="0"/>
                                                                              <w:divBdr>
                                                                                <w:top w:val="none" w:sz="0" w:space="0" w:color="auto"/>
                                                                                <w:left w:val="none" w:sz="0" w:space="0" w:color="auto"/>
                                                                                <w:bottom w:val="none" w:sz="0" w:space="0" w:color="auto"/>
                                                                                <w:right w:val="none" w:sz="0" w:space="0" w:color="auto"/>
                                                                              </w:divBdr>
                                                                              <w:divsChild>
                                                                                <w:div w:id="1592002786">
                                                                                  <w:marLeft w:val="0"/>
                                                                                  <w:marRight w:val="0"/>
                                                                                  <w:marTop w:val="0"/>
                                                                                  <w:marBottom w:val="0"/>
                                                                                  <w:divBdr>
                                                                                    <w:top w:val="none" w:sz="0" w:space="0" w:color="auto"/>
                                                                                    <w:left w:val="none" w:sz="0" w:space="0" w:color="auto"/>
                                                                                    <w:bottom w:val="none" w:sz="0" w:space="0" w:color="auto"/>
                                                                                    <w:right w:val="none" w:sz="0" w:space="0" w:color="auto"/>
                                                                                  </w:divBdr>
                                                                                  <w:divsChild>
                                                                                    <w:div w:id="875898191">
                                                                                      <w:marLeft w:val="0"/>
                                                                                      <w:marRight w:val="0"/>
                                                                                      <w:marTop w:val="0"/>
                                                                                      <w:marBottom w:val="0"/>
                                                                                      <w:divBdr>
                                                                                        <w:top w:val="none" w:sz="0" w:space="0" w:color="auto"/>
                                                                                        <w:left w:val="none" w:sz="0" w:space="0" w:color="auto"/>
                                                                                        <w:bottom w:val="none" w:sz="0" w:space="0" w:color="auto"/>
                                                                                        <w:right w:val="none" w:sz="0" w:space="0" w:color="auto"/>
                                                                                      </w:divBdr>
                                                                                      <w:divsChild>
                                                                                        <w:div w:id="544803939">
                                                                                          <w:marLeft w:val="0"/>
                                                                                          <w:marRight w:val="0"/>
                                                                                          <w:marTop w:val="0"/>
                                                                                          <w:marBottom w:val="0"/>
                                                                                          <w:divBdr>
                                                                                            <w:top w:val="none" w:sz="0" w:space="0" w:color="auto"/>
                                                                                            <w:left w:val="none" w:sz="0" w:space="0" w:color="auto"/>
                                                                                            <w:bottom w:val="none" w:sz="0" w:space="0" w:color="auto"/>
                                                                                            <w:right w:val="none" w:sz="0" w:space="0" w:color="auto"/>
                                                                                          </w:divBdr>
                                                                                          <w:divsChild>
                                                                                            <w:div w:id="537744657">
                                                                                              <w:marLeft w:val="0"/>
                                                                                              <w:marRight w:val="0"/>
                                                                                              <w:marTop w:val="0"/>
                                                                                              <w:marBottom w:val="0"/>
                                                                                              <w:divBdr>
                                                                                                <w:top w:val="none" w:sz="0" w:space="0" w:color="auto"/>
                                                                                                <w:left w:val="none" w:sz="0" w:space="0" w:color="auto"/>
                                                                                                <w:bottom w:val="none" w:sz="0" w:space="0" w:color="auto"/>
                                                                                                <w:right w:val="none" w:sz="0" w:space="0" w:color="auto"/>
                                                                                              </w:divBdr>
                                                                                              <w:divsChild>
                                                                                                <w:div w:id="776564911">
                                                                                                  <w:marLeft w:val="0"/>
                                                                                                  <w:marRight w:val="0"/>
                                                                                                  <w:marTop w:val="0"/>
                                                                                                  <w:marBottom w:val="0"/>
                                                                                                  <w:divBdr>
                                                                                                    <w:top w:val="none" w:sz="0" w:space="0" w:color="auto"/>
                                                                                                    <w:left w:val="none" w:sz="0" w:space="0" w:color="auto"/>
                                                                                                    <w:bottom w:val="none" w:sz="0" w:space="0" w:color="auto"/>
                                                                                                    <w:right w:val="none" w:sz="0" w:space="0" w:color="auto"/>
                                                                                                  </w:divBdr>
                                                                                                  <w:divsChild>
                                                                                                    <w:div w:id="1425223991">
                                                                                                      <w:marLeft w:val="0"/>
                                                                                                      <w:marRight w:val="0"/>
                                                                                                      <w:marTop w:val="0"/>
                                                                                                      <w:marBottom w:val="0"/>
                                                                                                      <w:divBdr>
                                                                                                        <w:top w:val="none" w:sz="0" w:space="0" w:color="auto"/>
                                                                                                        <w:left w:val="none" w:sz="0" w:space="0" w:color="auto"/>
                                                                                                        <w:bottom w:val="none" w:sz="0" w:space="0" w:color="auto"/>
                                                                                                        <w:right w:val="none" w:sz="0" w:space="0" w:color="auto"/>
                                                                                                      </w:divBdr>
                                                                                                      <w:divsChild>
                                                                                                        <w:div w:id="1801532342">
                                                                                                          <w:marLeft w:val="0"/>
                                                                                                          <w:marRight w:val="0"/>
                                                                                                          <w:marTop w:val="0"/>
                                                                                                          <w:marBottom w:val="0"/>
                                                                                                          <w:divBdr>
                                                                                                            <w:top w:val="none" w:sz="0" w:space="0" w:color="auto"/>
                                                                                                            <w:left w:val="none" w:sz="0" w:space="0" w:color="auto"/>
                                                                                                            <w:bottom w:val="none" w:sz="0" w:space="0" w:color="auto"/>
                                                                                                            <w:right w:val="none" w:sz="0" w:space="0" w:color="auto"/>
                                                                                                          </w:divBdr>
                                                                                                          <w:divsChild>
                                                                                                            <w:div w:id="1403795976">
                                                                                                              <w:marLeft w:val="0"/>
                                                                                                              <w:marRight w:val="0"/>
                                                                                                              <w:marTop w:val="0"/>
                                                                                                              <w:marBottom w:val="0"/>
                                                                                                              <w:divBdr>
                                                                                                                <w:top w:val="none" w:sz="0" w:space="0" w:color="auto"/>
                                                                                                                <w:left w:val="none" w:sz="0" w:space="0" w:color="auto"/>
                                                                                                                <w:bottom w:val="none" w:sz="0" w:space="0" w:color="auto"/>
                                                                                                                <w:right w:val="none" w:sz="0" w:space="0" w:color="auto"/>
                                                                                                              </w:divBdr>
                                                                                                              <w:divsChild>
                                                                                                                <w:div w:id="52798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1575</Words>
  <Characters>8984</Characters>
  <Application>Microsoft Office Word</Application>
  <DocSecurity>0</DocSecurity>
  <Lines>74</Lines>
  <Paragraphs>21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ASAA-Proposal.doc.docx</vt:lpstr>
      <vt:lpstr>ASAA-Proposal.doc.docx</vt:lpstr>
    </vt:vector>
  </TitlesOfParts>
  <Company>Microsoft</Company>
  <LinksUpToDate>false</LinksUpToDate>
  <CharactersWithSpaces>10538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ASAA-Proposal.doc.docx</dc:title>
  <dc:creator>Guest</dc:creator>
  <cp:lastModifiedBy>user</cp:lastModifiedBy>
  <cp:revision>2</cp:revision>
  <dcterms:created xsi:type="dcterms:W3CDTF">2015-02-27T14:45:00Z</dcterms:created>
  <dcterms:modified xsi:type="dcterms:W3CDTF">2015-02-27T14:45:00Z</dcterms:modified>
</cp:coreProperties>
</file>