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8B" w:rsidRDefault="00836D3F">
      <w:pPr>
        <w:rPr>
          <w:b/>
        </w:rPr>
      </w:pPr>
      <w:r>
        <w:rPr>
          <w:b/>
        </w:rPr>
        <w:t>La posture de « désengagement stratégique» : une forme de participation chez les artistes japonais contestataires</w:t>
      </w:r>
    </w:p>
    <w:p w:rsidR="00F1338B" w:rsidRDefault="00F1338B"/>
    <w:p w:rsidR="00F1338B" w:rsidRDefault="00836D3F">
      <w:pPr>
        <w:jc w:val="both"/>
      </w:pPr>
      <w:r>
        <w:t>Les musiciens contestataires suscitent toujours un malaise social au Japon. Qu’ils soient réputés ou non, ou que ce soit par leur argumentation, leur comportement clairement politique est objet de polémiques. Derrière cet environnement s’exerce la pression</w:t>
      </w:r>
      <w:r>
        <w:t xml:space="preserve"> des maisons de disque japonaises, qui souhaitent souvent prendre de la distance avec la politique. Parallèlement, il y a une proportion considérable du jeune public qui n’apprécie guère l’expression politique des artistes. Du côté des artistes, on observe</w:t>
      </w:r>
      <w:r>
        <w:t xml:space="preserve"> cependant des artistes engagés qui ne cèdent pas à un tel environnement.  Après le 11 mars 2011, de nombreux artistes ont notamment commencé à s’exprimer vis-à-vis des problèmes nucléaires. Par ailleurs, il est à noter que certains parmi eux évitent parfo</w:t>
      </w:r>
      <w:r>
        <w:t>is volontairement une expression nettement contestataire, de peur que leurs œuvres ne fassent l'objet de critiques voire de censure, même s’il n’y a aucune loi japonaise censurant des expressions politiques ; ou pour une raison « artistique » : d’après eux</w:t>
      </w:r>
      <w:r>
        <w:t>, un artiste ne doit pas mélanger politique et esthétique. En effet, des circonstances contraignantes autour de la liberté d’expression de la société japonaise amènent certains musiciens à une posture singulière que nous appelons posture désengagée « strat</w:t>
      </w:r>
      <w:r>
        <w:t xml:space="preserve">égique ».  L’idée de cette communication est ainsi d’aborder cette posture de désengagement stratégique chez les artistes engagés, par le biais de la question de la (non-)participation à la vie politique de la jeune génération dans le Japon contemporain. </w:t>
      </w:r>
    </w:p>
    <w:p w:rsidR="00F1338B" w:rsidRDefault="00F1338B">
      <w:pPr>
        <w:jc w:val="both"/>
      </w:pPr>
    </w:p>
    <w:p w:rsidR="00F1338B" w:rsidRPr="00247437" w:rsidRDefault="00836D3F">
      <w:pPr>
        <w:jc w:val="both"/>
        <w:rPr>
          <w:lang w:val="en-US"/>
        </w:rPr>
        <w:sectPr w:rsidR="00F1338B" w:rsidRPr="00247437">
          <w:headerReference w:type="default" r:id="rId6"/>
          <w:pgSz w:w="11906" w:h="16838"/>
          <w:pgMar w:top="1417" w:right="1417" w:bottom="1417" w:left="1417" w:header="708" w:footer="0" w:gutter="0"/>
          <w:cols w:space="720"/>
          <w:formProt w:val="0"/>
          <w:docGrid w:linePitch="360" w:charSpace="-2049"/>
        </w:sectPr>
      </w:pPr>
      <w:r w:rsidRPr="00247437">
        <w:rPr>
          <w:lang w:val="en-US"/>
        </w:rPr>
        <w:t>Version anglaise</w:t>
      </w:r>
    </w:p>
    <w:p w:rsidR="00F1338B" w:rsidRPr="00247437" w:rsidRDefault="00F1338B">
      <w:pPr>
        <w:jc w:val="both"/>
        <w:rPr>
          <w:lang w:val="en-US"/>
        </w:rPr>
      </w:pPr>
    </w:p>
    <w:p w:rsidR="00F1338B" w:rsidRPr="00247437" w:rsidRDefault="00836D3F">
      <w:pPr>
        <w:jc w:val="both"/>
        <w:rPr>
          <w:lang w:val="en-US"/>
        </w:rPr>
      </w:pPr>
      <w:r w:rsidRPr="00247437">
        <w:rPr>
          <w:b/>
          <w:lang w:val="en-US"/>
        </w:rPr>
        <w:t xml:space="preserve">The posture of </w:t>
      </w:r>
      <w:r>
        <w:rPr>
          <w:b/>
          <w:lang w:val="en-US"/>
        </w:rPr>
        <w:t>"</w:t>
      </w:r>
      <w:r w:rsidRPr="00247437">
        <w:rPr>
          <w:b/>
          <w:lang w:val="en-US"/>
        </w:rPr>
        <w:t>strategic non-commitment</w:t>
      </w:r>
      <w:r>
        <w:rPr>
          <w:b/>
          <w:lang w:val="en-US"/>
        </w:rPr>
        <w:t>"</w:t>
      </w:r>
      <w:r w:rsidRPr="00247437">
        <w:rPr>
          <w:b/>
          <w:lang w:val="en-US"/>
        </w:rPr>
        <w:t xml:space="preserve"> – a form </w:t>
      </w:r>
      <w:bookmarkStart w:id="0" w:name="_GoBack"/>
      <w:bookmarkEnd w:id="0"/>
      <w:r w:rsidRPr="00247437">
        <w:rPr>
          <w:b/>
          <w:lang w:val="en-US"/>
        </w:rPr>
        <w:t xml:space="preserve">of participation practiced by Japanese </w:t>
      </w:r>
      <w:r>
        <w:rPr>
          <w:b/>
          <w:lang w:val="en-US"/>
        </w:rPr>
        <w:t>"anti-authority” musicians.</w:t>
      </w:r>
    </w:p>
    <w:p w:rsidR="00F1338B" w:rsidRPr="00247437" w:rsidRDefault="00836D3F">
      <w:pPr>
        <w:jc w:val="both"/>
        <w:rPr>
          <w:lang w:val="en-US"/>
        </w:rPr>
      </w:pPr>
      <w:r>
        <w:rPr>
          <w:lang w:val="en-US"/>
        </w:rPr>
        <w:t xml:space="preserve">“Anti-authority” musicians always create social </w:t>
      </w:r>
      <w:r>
        <w:rPr>
          <w:i/>
          <w:iCs/>
          <w:lang w:val="en-US"/>
        </w:rPr>
        <w:t>malaise</w:t>
      </w:r>
      <w:r>
        <w:rPr>
          <w:lang w:val="en-US"/>
        </w:rPr>
        <w:t xml:space="preserve"> in Japan. Whether the musicians are popular or not, and whatever their arguments may be, any openl</w:t>
      </w:r>
      <w:r>
        <w:rPr>
          <w:lang w:val="en-US"/>
        </w:rPr>
        <w:t>y political behavior on their part is likely to come in for harsh criticism. An underlying factor is the pressure exerted by Japanese recording companies, who usually endeavor to stand aside from politics. In addition, many of the young people who listen t</w:t>
      </w:r>
      <w:r>
        <w:rPr>
          <w:lang w:val="en-US"/>
        </w:rPr>
        <w:t>o the musicians are disinterested in politically-oriented content. However, the artists who are politically committed make no concessions to this environment. One example of this radical approach is the way many musicians began to comment on nuclear issues</w:t>
      </w:r>
      <w:r>
        <w:rPr>
          <w:lang w:val="en-US"/>
        </w:rPr>
        <w:t xml:space="preserve"> in the aftermath of March 11, 2011.  Furthermore, it should be noted outspoken protests are sometimes avoided for fear of incurring hostile criticism or even censorship, despite the fact that there are no legislation curtailing political freedom of speech</w:t>
      </w:r>
      <w:r>
        <w:rPr>
          <w:lang w:val="en-US"/>
        </w:rPr>
        <w:t xml:space="preserve"> in Japan. There are also "artistic" reasons for this, because it is felt that the artist should not mix politics and esthetics. It would seem that the constraints on freedom of expression that exist in Japanese society lead certain musicians to adopt a st</w:t>
      </w:r>
      <w:r>
        <w:rPr>
          <w:lang w:val="en-US"/>
        </w:rPr>
        <w:t xml:space="preserve">ance which we propose to define </w:t>
      </w:r>
      <w:proofErr w:type="gramStart"/>
      <w:r>
        <w:rPr>
          <w:lang w:val="en-US"/>
        </w:rPr>
        <w:t xml:space="preserve">as  </w:t>
      </w:r>
      <w:bookmarkStart w:id="1" w:name="__DdeLink__43_1853302731"/>
      <w:r>
        <w:rPr>
          <w:lang w:val="en-US"/>
        </w:rPr>
        <w:t>"</w:t>
      </w:r>
      <w:bookmarkEnd w:id="1"/>
      <w:proofErr w:type="gramEnd"/>
      <w:r>
        <w:rPr>
          <w:lang w:val="en-US"/>
        </w:rPr>
        <w:t>strategic non-commitment”.  The idea of this communication is therefore to approach the posture of strategic non-commitment adopted by politically committed musicians, by studying the question of (non-) participation in</w:t>
      </w:r>
      <w:r>
        <w:rPr>
          <w:lang w:val="en-US"/>
        </w:rPr>
        <w:t xml:space="preserve"> the political life of the younger generation in contemporary Japan. </w:t>
      </w:r>
    </w:p>
    <w:p w:rsidR="00F1338B" w:rsidRPr="00247437" w:rsidRDefault="00F1338B">
      <w:pPr>
        <w:jc w:val="both"/>
        <w:rPr>
          <w:lang w:val="en-US"/>
        </w:rPr>
      </w:pPr>
    </w:p>
    <w:p w:rsidR="00F1338B" w:rsidRPr="00247437" w:rsidRDefault="00F1338B">
      <w:pPr>
        <w:jc w:val="both"/>
        <w:rPr>
          <w:lang w:val="en-US"/>
        </w:rPr>
      </w:pPr>
    </w:p>
    <w:p w:rsidR="00F1338B" w:rsidRPr="00247437" w:rsidRDefault="00F1338B">
      <w:pPr>
        <w:rPr>
          <w:lang w:val="en-US"/>
        </w:rPr>
      </w:pPr>
    </w:p>
    <w:p w:rsidR="00F1338B" w:rsidRPr="00247437" w:rsidRDefault="00F1338B">
      <w:pPr>
        <w:rPr>
          <w:lang w:val="en-US"/>
        </w:rPr>
      </w:pPr>
    </w:p>
    <w:p w:rsidR="00F1338B" w:rsidRPr="00247437" w:rsidRDefault="00F1338B">
      <w:pPr>
        <w:rPr>
          <w:lang w:val="en-US"/>
        </w:rPr>
      </w:pPr>
    </w:p>
    <w:p w:rsidR="00F1338B" w:rsidRPr="00247437" w:rsidRDefault="00F1338B">
      <w:pPr>
        <w:rPr>
          <w:lang w:val="en-US"/>
        </w:rPr>
      </w:pPr>
    </w:p>
    <w:sectPr w:rsidR="00F1338B" w:rsidRPr="00247437">
      <w:headerReference w:type="default" r:id="rId7"/>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3F" w:rsidRDefault="00836D3F">
      <w:pPr>
        <w:spacing w:after="0" w:line="240" w:lineRule="auto"/>
      </w:pPr>
      <w:r>
        <w:separator/>
      </w:r>
    </w:p>
  </w:endnote>
  <w:endnote w:type="continuationSeparator" w:id="0">
    <w:p w:rsidR="00836D3F" w:rsidRDefault="0083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3F" w:rsidRDefault="00836D3F">
      <w:pPr>
        <w:spacing w:after="0" w:line="240" w:lineRule="auto"/>
      </w:pPr>
      <w:r>
        <w:separator/>
      </w:r>
    </w:p>
  </w:footnote>
  <w:footnote w:type="continuationSeparator" w:id="0">
    <w:p w:rsidR="00836D3F" w:rsidRDefault="00836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8B" w:rsidRDefault="00836D3F">
    <w:pPr>
      <w:pStyle w:val="En-tte"/>
    </w:pPr>
    <w:r>
      <w:t xml:space="preserve">Chiharu CHUJO </w:t>
    </w:r>
  </w:p>
  <w:p w:rsidR="00F1338B" w:rsidRDefault="00836D3F">
    <w:pPr>
      <w:pStyle w:val="En-tte"/>
    </w:pPr>
    <w:r>
      <w:t xml:space="preserve">Doctorante (sous la direction de Mme Claire DODANE) en 3ème année à l’Université Lyon III / IETT </w:t>
    </w:r>
  </w:p>
  <w:p w:rsidR="00F1338B" w:rsidRDefault="00836D3F">
    <w:pPr>
      <w:pStyle w:val="En-tte"/>
      <w:jc w:val="right"/>
    </w:pPr>
    <w:r>
      <w:t>Congrès GIS ASIE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8B" w:rsidRDefault="00836D3F">
    <w:pPr>
      <w:pStyle w:val="En-tte"/>
    </w:pPr>
    <w:r>
      <w:t xml:space="preserve">Chiharu CHUJO </w:t>
    </w:r>
  </w:p>
  <w:p w:rsidR="00F1338B" w:rsidRDefault="00836D3F">
    <w:pPr>
      <w:pStyle w:val="En-tte"/>
    </w:pPr>
    <w:r>
      <w:t xml:space="preserve">Doctorante (sous la direction de Mme Claire DODANE) en 3ème année à l’Université Lyon III / IETT </w:t>
    </w:r>
  </w:p>
  <w:p w:rsidR="00F1338B" w:rsidRDefault="00836D3F">
    <w:pPr>
      <w:pStyle w:val="En-tte"/>
      <w:jc w:val="right"/>
    </w:pPr>
    <w:r>
      <w:t>Congrès GIS ASIE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8B"/>
    <w:rsid w:val="00247437"/>
    <w:rsid w:val="00836D3F"/>
    <w:rsid w:val="00966AE3"/>
    <w:rsid w:val="00F1338B"/>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790DE-07A5-41BC-8EEB-43A37224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fr-F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11"/>
    <w:pPr>
      <w:suppressAutoHyphens/>
      <w:spacing w:after="20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472911"/>
  </w:style>
  <w:style w:type="character" w:customStyle="1" w:styleId="PieddepageCar">
    <w:name w:val="Pied de page Car"/>
    <w:basedOn w:val="Policepardfaut"/>
    <w:link w:val="Pieddepage"/>
    <w:uiPriority w:val="99"/>
    <w:rsid w:val="00472911"/>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uiPriority w:val="99"/>
    <w:unhideWhenUsed/>
    <w:rsid w:val="00472911"/>
    <w:pPr>
      <w:tabs>
        <w:tab w:val="center" w:pos="4252"/>
        <w:tab w:val="right" w:pos="8504"/>
      </w:tabs>
    </w:pPr>
  </w:style>
  <w:style w:type="paragraph" w:styleId="Pieddepage">
    <w:name w:val="footer"/>
    <w:basedOn w:val="Normal"/>
    <w:link w:val="PieddepageCar"/>
    <w:uiPriority w:val="99"/>
    <w:unhideWhenUsed/>
    <w:rsid w:val="00472911"/>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 CHUJO</dc:creator>
  <cp:lastModifiedBy>Cci CHUJO</cp:lastModifiedBy>
  <cp:revision>2</cp:revision>
  <dcterms:created xsi:type="dcterms:W3CDTF">2015-03-16T08:20:00Z</dcterms:created>
  <dcterms:modified xsi:type="dcterms:W3CDTF">2015-03-16T08:20:00Z</dcterms:modified>
  <dc:language>en-GB</dc:language>
</cp:coreProperties>
</file>