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56" w:rsidRDefault="009513CC">
      <w:r>
        <w:t>Arnaud Kaba</w:t>
      </w:r>
    </w:p>
    <w:p w:rsidR="005F58D3" w:rsidRDefault="005F58D3">
      <w:r>
        <w:t>Doctorant 5ème année/ATER</w:t>
      </w:r>
    </w:p>
    <w:p w:rsidR="005F58D3" w:rsidRDefault="005F58D3">
      <w:r>
        <w:t>EHESS, LISST/CAS, Toulouse,</w:t>
      </w:r>
    </w:p>
    <w:p w:rsidR="005F58D3" w:rsidRDefault="005F58D3">
      <w:proofErr w:type="spellStart"/>
      <w:r>
        <w:t>IrAsia</w:t>
      </w:r>
      <w:proofErr w:type="spellEnd"/>
      <w:r>
        <w:t>, Marseille</w:t>
      </w:r>
    </w:p>
    <w:p w:rsidR="009513CC" w:rsidRDefault="009513CC"/>
    <w:p w:rsidR="005F58D3" w:rsidRDefault="005F58D3">
      <w:r>
        <w:t>TITRE PROVISOIRE</w:t>
      </w:r>
    </w:p>
    <w:p w:rsidR="009513CC" w:rsidRDefault="00EF0C97">
      <w:r>
        <w:t>Classe, p</w:t>
      </w:r>
      <w:r w:rsidR="005F58D3">
        <w:t>récarité et exclusion sociale</w:t>
      </w:r>
      <w:bookmarkStart w:id="0" w:name="_GoBack"/>
      <w:bookmarkEnd w:id="0"/>
      <w:r>
        <w:t xml:space="preserve"> chez les ouvriers du secteur informel indien : l’exemple des ouvriers métallurgistes de Bhopal.</w:t>
      </w:r>
    </w:p>
    <w:p w:rsidR="005F58D3" w:rsidRDefault="005F58D3"/>
    <w:p w:rsidR="009513CC" w:rsidRDefault="005F58D3">
      <w:r>
        <w:t>PROPOSITION DE COMMUNICATION</w:t>
      </w:r>
    </w:p>
    <w:p w:rsidR="00D838A6" w:rsidRDefault="009513CC">
      <w:r>
        <w:t>Dans cette intervention, je propose d’interroger ces deux concepts au regard des données de terrain de ma thèse de doctorat, qui porte sur les cultures professionnelles et l’identité collective des ouvriers métall</w:t>
      </w:r>
      <w:r w:rsidR="00B65FE1">
        <w:t xml:space="preserve">urgistes de Bhopal. Le terrain a été </w:t>
      </w:r>
      <w:r w:rsidR="00D838A6">
        <w:t>comparatif</w:t>
      </w:r>
      <w:r w:rsidR="00B65FE1">
        <w:t xml:space="preserve"> : il porte d’une part sur des ouvriers urbains </w:t>
      </w:r>
      <w:r w:rsidR="00D838A6">
        <w:t>travaillant</w:t>
      </w:r>
      <w:r w:rsidR="00B65FE1">
        <w:t xml:space="preserve"> dans des ateliers de </w:t>
      </w:r>
      <w:r w:rsidR="00D838A6">
        <w:t>mécanique</w:t>
      </w:r>
      <w:r w:rsidR="00B65FE1">
        <w:t xml:space="preserve">, de </w:t>
      </w:r>
      <w:r w:rsidR="00D838A6">
        <w:t>carrosserie</w:t>
      </w:r>
      <w:r w:rsidR="00B65FE1">
        <w:t xml:space="preserve"> et de fabrication de meubles disséminés dans la vieille ville de Bhopal. Ces derniers vivent dans des </w:t>
      </w:r>
      <w:r w:rsidR="00D838A6">
        <w:t>ensembles</w:t>
      </w:r>
      <w:r w:rsidR="00B65FE1">
        <w:t xml:space="preserve"> </w:t>
      </w:r>
      <w:r w:rsidR="00D838A6">
        <w:t>complexes</w:t>
      </w:r>
      <w:r w:rsidR="00B65FE1">
        <w:t xml:space="preserve"> et </w:t>
      </w:r>
      <w:r w:rsidR="00D838A6">
        <w:t>fragmentés</w:t>
      </w:r>
      <w:r w:rsidR="00B65FE1">
        <w:t xml:space="preserve"> de quartiers pauvres appelés « colonies » et de bidonvilles. Le second g</w:t>
      </w:r>
      <w:r w:rsidR="00D838A6">
        <w:t>r</w:t>
      </w:r>
      <w:r w:rsidR="00B65FE1">
        <w:t>oupe d’ouvriers étudiés est à majorité hindoue, il s’agit en fait de ruraux, vivant dans l’</w:t>
      </w:r>
      <w:r w:rsidR="00D838A6">
        <w:t>arrière-pays</w:t>
      </w:r>
      <w:r w:rsidR="00B65FE1">
        <w:t xml:space="preserve"> mais travaillant dans des </w:t>
      </w:r>
      <w:r w:rsidR="00D838A6">
        <w:t>chantiers de viaducs autour de B</w:t>
      </w:r>
      <w:r w:rsidR="00B65FE1">
        <w:t>hopal comme ferrailleurs.</w:t>
      </w:r>
    </w:p>
    <w:p w:rsidR="002012CC" w:rsidRDefault="002012CC">
      <w:r>
        <w:tab/>
        <w:t xml:space="preserve">Je montrerai que ces deux populations ouvrières sont soumises à de nombreux aspects de ce que l’on pourrait appeler « précarité », dans et en dehors du travail, mais que ce </w:t>
      </w:r>
      <w:r w:rsidR="00D838A6">
        <w:t>concept</w:t>
      </w:r>
      <w:r>
        <w:t xml:space="preserve"> ne doit pas ici être entendu comme un facteur d’exclusion sociale au sens de rupture des liens sociaux et communautaires. Au contraire, bien que partageant sous bien des ang</w:t>
      </w:r>
      <w:r w:rsidR="00D838A6">
        <w:t>l</w:t>
      </w:r>
      <w:r>
        <w:t xml:space="preserve">es des conditions de vie, d’existence et de travail comparable, ces personnes sont très fortement intégrés dans des </w:t>
      </w:r>
      <w:r w:rsidR="00D838A6">
        <w:t>dynamiques</w:t>
      </w:r>
      <w:r>
        <w:t xml:space="preserve"> </w:t>
      </w:r>
      <w:r w:rsidR="00D838A6">
        <w:t>identitaires</w:t>
      </w:r>
      <w:r>
        <w:t xml:space="preserve"> </w:t>
      </w:r>
      <w:r w:rsidR="00D838A6">
        <w:t>relevant</w:t>
      </w:r>
      <w:r>
        <w:t xml:space="preserve"> du communautaire et enserrés dans des hiérarchies complexes mais </w:t>
      </w:r>
      <w:r w:rsidR="00D838A6">
        <w:t>extrêmement</w:t>
      </w:r>
      <w:r>
        <w:t xml:space="preserve"> structurantes. Ce qui montre que la précarité indienne a une configuration sociale et une histoire qui lui sont propres.  Ceci rend également problématique toute analyse</w:t>
      </w:r>
      <w:r w:rsidR="00D838A6">
        <w:t xml:space="preserve"> supposant</w:t>
      </w:r>
      <w:r>
        <w:t xml:space="preserve"> une identité basée sur la classe</w:t>
      </w:r>
      <w:r w:rsidR="00D838A6">
        <w:t xml:space="preserve"> même si la conscience d’appartenir à un corps d’ouvriers</w:t>
      </w:r>
      <w:r w:rsidR="00EF0C97">
        <w:t>,</w:t>
      </w:r>
      <w:r w:rsidR="00D838A6">
        <w:t xml:space="preserve"> précaires</w:t>
      </w:r>
      <w:r w:rsidR="00EF0C97">
        <w:t xml:space="preserve"> ou non,</w:t>
      </w:r>
      <w:r w:rsidR="00D838A6">
        <w:t xml:space="preserve"> existe</w:t>
      </w:r>
      <w:r>
        <w:t>. Ainsi, leur cu</w:t>
      </w:r>
      <w:r w:rsidR="00D838A6">
        <w:t xml:space="preserve">ltures professionnelles qui </w:t>
      </w:r>
      <w:r>
        <w:t xml:space="preserve">sont </w:t>
      </w:r>
      <w:r w:rsidR="00D838A6">
        <w:t xml:space="preserve">pourtant </w:t>
      </w:r>
      <w:r>
        <w:t xml:space="preserve">très fortes ne produisent ni d’identité collective, ni même de « culture ouvrière » à </w:t>
      </w:r>
      <w:r w:rsidR="00D838A6">
        <w:t>proprement</w:t>
      </w:r>
      <w:r>
        <w:t xml:space="preserve"> parler, même s’il existe des cultures populaires et qu’il serait </w:t>
      </w:r>
      <w:r w:rsidR="00D838A6">
        <w:t>essentialiste</w:t>
      </w:r>
      <w:r>
        <w:t xml:space="preserve"> de les réduire au seul fait communautaire. Je développerais donc l’</w:t>
      </w:r>
      <w:r w:rsidR="00D838A6">
        <w:t>hypothèse</w:t>
      </w:r>
      <w:r>
        <w:t xml:space="preserve"> selon laquelle les cultures professionnelles de ces ouvriers</w:t>
      </w:r>
      <w:r w:rsidR="00D838A6">
        <w:t xml:space="preserve"> ne structurent pas de manière décisive leurs environnements socio-culturels mais qu’elles doivent plutôt être réinterprétées au regard de cet environnement et vues comme des valeurs qui permettent, en plus de s’intégrer dans sa profession, de s’opposer aux représentations qu’ont les ouvriers de la culture dominante. Leur </w:t>
      </w:r>
      <w:r w:rsidR="00EF0C97">
        <w:t>appropriation</w:t>
      </w:r>
      <w:r w:rsidR="00D838A6">
        <w:t xml:space="preserve"> produit donc une efficacité symbolique au niveau de la manière dont ils se représentent dans la société </w:t>
      </w:r>
      <w:r w:rsidR="00EF0C97">
        <w:t>indienne</w:t>
      </w:r>
      <w:r w:rsidR="00D838A6">
        <w:t xml:space="preserve"> : cela leur permet de revendiquer leur utilité sociale. </w:t>
      </w:r>
    </w:p>
    <w:sectPr w:rsidR="00201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CC"/>
    <w:rsid w:val="002012CC"/>
    <w:rsid w:val="00552700"/>
    <w:rsid w:val="005F58D3"/>
    <w:rsid w:val="009513CC"/>
    <w:rsid w:val="00B65FE1"/>
    <w:rsid w:val="00D838A6"/>
    <w:rsid w:val="00E54B99"/>
    <w:rsid w:val="00EF0C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D6CAC-5BD4-40C4-A33F-B9D885E6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2359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kaba</dc:creator>
  <cp:keywords/>
  <dc:description/>
  <cp:lastModifiedBy>arnaud kaba</cp:lastModifiedBy>
  <cp:revision>2</cp:revision>
  <dcterms:created xsi:type="dcterms:W3CDTF">2015-02-27T11:11:00Z</dcterms:created>
  <dcterms:modified xsi:type="dcterms:W3CDTF">2015-02-27T11:11:00Z</dcterms:modified>
</cp:coreProperties>
</file>