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4A" w:rsidRDefault="0099504A" w:rsidP="0099504A">
      <w:pPr>
        <w:spacing w:after="0" w:line="360" w:lineRule="auto"/>
        <w:jc w:val="center"/>
        <w:rPr>
          <w:rFonts w:asciiTheme="majorHAnsi" w:hAnsiTheme="majorHAnsi" w:cs="Times New Roman"/>
          <w:b/>
          <w:bCs/>
        </w:rPr>
      </w:pPr>
    </w:p>
    <w:p w:rsidR="007D4D82" w:rsidRPr="0099504A" w:rsidRDefault="0099504A" w:rsidP="0099504A">
      <w:pPr>
        <w:spacing w:after="0" w:line="360" w:lineRule="auto"/>
        <w:jc w:val="center"/>
        <w:rPr>
          <w:rFonts w:asciiTheme="majorHAnsi" w:hAnsiTheme="majorHAnsi" w:cs="Times New Roman"/>
          <w:b/>
          <w:bCs/>
        </w:rPr>
      </w:pPr>
      <w:r w:rsidRPr="0099504A">
        <w:rPr>
          <w:rFonts w:asciiTheme="majorHAnsi" w:hAnsiTheme="majorHAnsi" w:cs="Times New Roman"/>
          <w:b/>
          <w:bCs/>
        </w:rPr>
        <w:t>LE PATRIMOINE AU CAMBODGE, DE LA DESTRUCTION DU MATERIEL ET DE L’IMMATERIEL A LA CONSTRUCTION DE L’IDENTITE</w:t>
      </w:r>
    </w:p>
    <w:p w:rsidR="0099504A" w:rsidRPr="0099504A" w:rsidRDefault="0099504A" w:rsidP="0099504A">
      <w:pPr>
        <w:spacing w:after="0" w:line="360" w:lineRule="auto"/>
        <w:jc w:val="center"/>
        <w:rPr>
          <w:rFonts w:asciiTheme="majorHAnsi" w:hAnsiTheme="majorHAnsi" w:cs="Times New Roman"/>
        </w:rPr>
      </w:pPr>
    </w:p>
    <w:p w:rsidR="0099504A" w:rsidRPr="0099504A" w:rsidRDefault="0099504A" w:rsidP="0099504A">
      <w:pPr>
        <w:spacing w:after="0" w:line="360" w:lineRule="auto"/>
        <w:jc w:val="center"/>
        <w:rPr>
          <w:rFonts w:asciiTheme="majorHAnsi" w:hAnsiTheme="majorHAnsi" w:cs="Times New Roman"/>
          <w:sz w:val="18"/>
          <w:szCs w:val="18"/>
        </w:rPr>
      </w:pPr>
      <w:r w:rsidRPr="0099504A">
        <w:rPr>
          <w:rFonts w:asciiTheme="majorHAnsi" w:hAnsiTheme="majorHAnsi" w:cs="Times New Roman"/>
          <w:sz w:val="18"/>
          <w:szCs w:val="18"/>
        </w:rPr>
        <w:t xml:space="preserve">Organisatrices : Marie </w:t>
      </w:r>
      <w:proofErr w:type="spellStart"/>
      <w:r w:rsidRPr="0099504A">
        <w:rPr>
          <w:rFonts w:asciiTheme="majorHAnsi" w:hAnsiTheme="majorHAnsi" w:cs="Times New Roman"/>
          <w:sz w:val="18"/>
          <w:szCs w:val="18"/>
        </w:rPr>
        <w:t>Aberdam</w:t>
      </w:r>
      <w:proofErr w:type="spellEnd"/>
      <w:r w:rsidRPr="0099504A">
        <w:rPr>
          <w:rFonts w:asciiTheme="majorHAnsi" w:hAnsiTheme="majorHAnsi" w:cs="Times New Roman"/>
          <w:sz w:val="18"/>
          <w:szCs w:val="18"/>
        </w:rPr>
        <w:t>, Université Paris I - Panthéon Sorbonne, Paris (marie.aberdam@hotmail.fr) et Téphanie Sieng, Institut National des Langues et Civilisations Orientales, Paris (tephanie.sieng@inalco.fr)</w:t>
      </w:r>
    </w:p>
    <w:p w:rsidR="0099504A" w:rsidRDefault="0099504A" w:rsidP="0099504A">
      <w:pPr>
        <w:spacing w:after="0" w:line="360" w:lineRule="auto"/>
        <w:rPr>
          <w:rFonts w:asciiTheme="majorHAnsi" w:hAnsiTheme="majorHAnsi" w:cs="Times New Roman"/>
        </w:rPr>
      </w:pPr>
    </w:p>
    <w:p w:rsidR="0099504A" w:rsidRPr="0099504A" w:rsidRDefault="0099504A" w:rsidP="0099504A">
      <w:pPr>
        <w:spacing w:after="0" w:line="360" w:lineRule="auto"/>
        <w:rPr>
          <w:rFonts w:asciiTheme="majorHAnsi" w:hAnsiTheme="majorHAnsi" w:cs="Times New Roman"/>
        </w:rPr>
      </w:pPr>
    </w:p>
    <w:p w:rsidR="0037275B" w:rsidRPr="0099504A" w:rsidRDefault="00303C7C" w:rsidP="0099504A">
      <w:pPr>
        <w:spacing w:line="360" w:lineRule="auto"/>
        <w:jc w:val="both"/>
        <w:rPr>
          <w:rFonts w:asciiTheme="majorHAnsi" w:hAnsiTheme="majorHAnsi" w:cs="Times New Roman"/>
        </w:rPr>
      </w:pPr>
      <w:r w:rsidRPr="0099504A">
        <w:rPr>
          <w:rFonts w:asciiTheme="majorHAnsi" w:hAnsiTheme="majorHAnsi" w:cs="Times New Roman"/>
        </w:rPr>
        <w:t>Dans le cadre de l’appel à contribution du GIS ASIE</w:t>
      </w:r>
      <w:r w:rsidR="00FC4A98" w:rsidRPr="0099504A">
        <w:rPr>
          <w:rFonts w:asciiTheme="majorHAnsi" w:hAnsiTheme="majorHAnsi" w:cs="Times New Roman"/>
        </w:rPr>
        <w:t>,</w:t>
      </w:r>
      <w:r w:rsidRPr="0099504A">
        <w:rPr>
          <w:rFonts w:asciiTheme="majorHAnsi" w:hAnsiTheme="majorHAnsi" w:cs="Times New Roman"/>
        </w:rPr>
        <w:t xml:space="preserve"> nous avons souhaité réunir un panel transdisciplinaire de chercheurs autour de la quest</w:t>
      </w:r>
      <w:r w:rsidR="0099504A">
        <w:rPr>
          <w:rFonts w:asciiTheme="majorHAnsi" w:hAnsiTheme="majorHAnsi" w:cs="Times New Roman"/>
        </w:rPr>
        <w:t xml:space="preserve">ion du patrimoine au Cambodge : </w:t>
      </w:r>
      <w:r w:rsidRPr="0099504A">
        <w:rPr>
          <w:rFonts w:asciiTheme="majorHAnsi" w:hAnsiTheme="majorHAnsi" w:cs="Times New Roman"/>
        </w:rPr>
        <w:t>géographe, historien de l’art, ethnologue, historien et anthropologue</w:t>
      </w:r>
      <w:r w:rsidR="004D4020" w:rsidRPr="0099504A">
        <w:rPr>
          <w:rFonts w:asciiTheme="majorHAnsi" w:hAnsiTheme="majorHAnsi" w:cs="Times New Roman"/>
        </w:rPr>
        <w:t>s</w:t>
      </w:r>
      <w:r w:rsidRPr="0099504A">
        <w:rPr>
          <w:rFonts w:asciiTheme="majorHAnsi" w:hAnsiTheme="majorHAnsi" w:cs="Times New Roman"/>
        </w:rPr>
        <w:t xml:space="preserve"> étaient invités à proposer une définition de ce terme dans le cadre de leurs recherches en privilégiant des exemples issus de leurs terrains. Nous souhaitions ainsi nous interroger sur les formes multiples de l’appartenance et de l’appropriation culturelles dans le contexte parfois dramatique de la construction de l’identité cambodgienne. En effet, victime de nombreuses formes de prédation et de destruction, le patrimo</w:t>
      </w:r>
      <w:r w:rsidR="00FC4A98" w:rsidRPr="0099504A">
        <w:rPr>
          <w:rFonts w:asciiTheme="majorHAnsi" w:hAnsiTheme="majorHAnsi" w:cs="Times New Roman"/>
        </w:rPr>
        <w:t>ine cambodgien</w:t>
      </w:r>
      <w:r w:rsidRPr="0099504A">
        <w:rPr>
          <w:rFonts w:asciiTheme="majorHAnsi" w:hAnsiTheme="majorHAnsi" w:cs="Times New Roman"/>
        </w:rPr>
        <w:t xml:space="preserve"> est également </w:t>
      </w:r>
      <w:r w:rsidR="00DF49E1" w:rsidRPr="0099504A">
        <w:rPr>
          <w:rFonts w:asciiTheme="majorHAnsi" w:hAnsiTheme="majorHAnsi" w:cs="Times New Roman"/>
        </w:rPr>
        <w:t xml:space="preserve">sujet à une certaine forme de standardisation dans le contexte d’expansion du marché touristique. </w:t>
      </w:r>
      <w:r w:rsidR="00FA338B" w:rsidRPr="0099504A">
        <w:rPr>
          <w:rFonts w:asciiTheme="majorHAnsi" w:hAnsiTheme="majorHAnsi" w:cs="Times New Roman"/>
        </w:rPr>
        <w:t xml:space="preserve">Nous avons ainsi proposé comme problématique le rapport entretenu entre l’objectivation </w:t>
      </w:r>
      <w:r w:rsidR="00FC4A98" w:rsidRPr="0099504A">
        <w:rPr>
          <w:rFonts w:asciiTheme="majorHAnsi" w:hAnsiTheme="majorHAnsi" w:cs="Times New Roman"/>
        </w:rPr>
        <w:t xml:space="preserve">matérielle </w:t>
      </w:r>
      <w:r w:rsidR="00FA338B" w:rsidRPr="0099504A">
        <w:rPr>
          <w:rFonts w:asciiTheme="majorHAnsi" w:hAnsiTheme="majorHAnsi" w:cs="Times New Roman"/>
        </w:rPr>
        <w:t>des enjeux d’appartenance et leur inscription dans les territoires</w:t>
      </w:r>
      <w:r w:rsidR="00FC4A98" w:rsidRPr="0099504A">
        <w:rPr>
          <w:rFonts w:asciiTheme="majorHAnsi" w:hAnsiTheme="majorHAnsi" w:cs="Times New Roman"/>
        </w:rPr>
        <w:t xml:space="preserve"> et la notion d’intangible ou d’immatériel propre à la conscience identitaire</w:t>
      </w:r>
      <w:r w:rsidR="00FA338B" w:rsidRPr="0099504A">
        <w:rPr>
          <w:rFonts w:asciiTheme="majorHAnsi" w:hAnsiTheme="majorHAnsi" w:cs="Times New Roman"/>
        </w:rPr>
        <w:t xml:space="preserve">. </w:t>
      </w:r>
      <w:r w:rsidR="00DF49E1" w:rsidRPr="0099504A">
        <w:rPr>
          <w:rFonts w:asciiTheme="majorHAnsi" w:hAnsiTheme="majorHAnsi" w:cs="Times New Roman"/>
        </w:rPr>
        <w:t xml:space="preserve">Introduit par M. Ang </w:t>
      </w:r>
      <w:proofErr w:type="spellStart"/>
      <w:r w:rsidR="00DF49E1" w:rsidRPr="0099504A">
        <w:rPr>
          <w:rFonts w:asciiTheme="majorHAnsi" w:hAnsiTheme="majorHAnsi" w:cs="Times New Roman"/>
        </w:rPr>
        <w:t>Chouléan</w:t>
      </w:r>
      <w:proofErr w:type="spellEnd"/>
      <w:r w:rsidR="00DF49E1" w:rsidRPr="0099504A">
        <w:rPr>
          <w:rFonts w:asciiTheme="majorHAnsi" w:hAnsiTheme="majorHAnsi" w:cs="Times New Roman"/>
        </w:rPr>
        <w:t>, la session d’</w:t>
      </w:r>
      <w:r w:rsidR="00927ED5" w:rsidRPr="0099504A">
        <w:rPr>
          <w:rFonts w:asciiTheme="majorHAnsi" w:hAnsiTheme="majorHAnsi" w:cs="Times New Roman"/>
        </w:rPr>
        <w:t>étude débutait par l’évocation de</w:t>
      </w:r>
      <w:r w:rsidR="00DF49E1" w:rsidRPr="0099504A">
        <w:rPr>
          <w:rFonts w:asciiTheme="majorHAnsi" w:hAnsiTheme="majorHAnsi" w:cs="Times New Roman"/>
        </w:rPr>
        <w:t xml:space="preserve"> certaines manifestations patrimoniales </w:t>
      </w:r>
      <w:r w:rsidR="00FA338B" w:rsidRPr="0099504A">
        <w:rPr>
          <w:rFonts w:asciiTheme="majorHAnsi" w:hAnsiTheme="majorHAnsi" w:cs="Times New Roman"/>
        </w:rPr>
        <w:t xml:space="preserve">qui s’affranchissent des catégories du matériel et de l’immatériel, </w:t>
      </w:r>
      <w:r w:rsidR="00DF49E1" w:rsidRPr="0099504A">
        <w:rPr>
          <w:rFonts w:asciiTheme="majorHAnsi" w:hAnsiTheme="majorHAnsi" w:cs="Times New Roman"/>
        </w:rPr>
        <w:t xml:space="preserve">et notamment </w:t>
      </w:r>
      <w:r w:rsidR="00FA338B" w:rsidRPr="0099504A">
        <w:rPr>
          <w:rFonts w:asciiTheme="majorHAnsi" w:hAnsiTheme="majorHAnsi" w:cs="Times New Roman"/>
        </w:rPr>
        <w:t xml:space="preserve">à travers </w:t>
      </w:r>
      <w:r w:rsidR="00DF49E1" w:rsidRPr="0099504A">
        <w:rPr>
          <w:rFonts w:asciiTheme="majorHAnsi" w:hAnsiTheme="majorHAnsi" w:cs="Times New Roman"/>
        </w:rPr>
        <w:t xml:space="preserve">la nature complexe des manifestations artistiques temporaires comme les réalisations éphémères dans le cadre de rituels collectifs. </w:t>
      </w:r>
      <w:r w:rsidR="00FA338B" w:rsidRPr="0099504A">
        <w:rPr>
          <w:rFonts w:asciiTheme="majorHAnsi" w:hAnsiTheme="majorHAnsi" w:cs="Times New Roman"/>
        </w:rPr>
        <w:t>Si tant la cérémonie que les œuvres qui lui sont associé</w:t>
      </w:r>
      <w:r w:rsidR="00554A16" w:rsidRPr="0099504A">
        <w:rPr>
          <w:rFonts w:asciiTheme="majorHAnsi" w:hAnsiTheme="majorHAnsi" w:cs="Times New Roman"/>
        </w:rPr>
        <w:t>e</w:t>
      </w:r>
      <w:r w:rsidR="00FA338B" w:rsidRPr="0099504A">
        <w:rPr>
          <w:rFonts w:asciiTheme="majorHAnsi" w:hAnsiTheme="majorHAnsi" w:cs="Times New Roman"/>
        </w:rPr>
        <w:t xml:space="preserve">s sont objets d’identification </w:t>
      </w:r>
      <w:r w:rsidR="00927ED5" w:rsidRPr="0099504A">
        <w:rPr>
          <w:rFonts w:asciiTheme="majorHAnsi" w:hAnsiTheme="majorHAnsi" w:cs="Times New Roman"/>
        </w:rPr>
        <w:t xml:space="preserve">cultuelle, l’inscription dans le temps et l’espace se fait moins par la pérennisation de traces culturelles qu’à travers le renouvellement du geste rituel lui-même, phénomène également interrogé par Marie </w:t>
      </w:r>
      <w:proofErr w:type="spellStart"/>
      <w:r w:rsidR="00927ED5" w:rsidRPr="0099504A">
        <w:rPr>
          <w:rFonts w:asciiTheme="majorHAnsi" w:hAnsiTheme="majorHAnsi" w:cs="Times New Roman"/>
        </w:rPr>
        <w:t>Aberdam</w:t>
      </w:r>
      <w:proofErr w:type="spellEnd"/>
      <w:r w:rsidR="00927ED5" w:rsidRPr="0099504A">
        <w:rPr>
          <w:rFonts w:asciiTheme="majorHAnsi" w:hAnsiTheme="majorHAnsi" w:cs="Times New Roman"/>
        </w:rPr>
        <w:t xml:space="preserve"> dans le cadre de l’étude des chantiers de </w:t>
      </w:r>
      <w:proofErr w:type="spellStart"/>
      <w:r w:rsidR="0099504A" w:rsidRPr="00D521FC">
        <w:rPr>
          <w:rFonts w:asciiTheme="majorHAnsi" w:hAnsiTheme="majorHAnsi" w:cs="Times New Roman"/>
          <w:i/>
          <w:iCs/>
        </w:rPr>
        <w:t>va</w:t>
      </w:r>
      <w:r w:rsidR="00D521FC" w:rsidRPr="00D521FC">
        <w:rPr>
          <w:rFonts w:asciiTheme="majorHAnsi" w:hAnsiTheme="majorHAnsi" w:cs="Times New Roman"/>
          <w:i/>
          <w:iCs/>
        </w:rPr>
        <w:t>tt</w:t>
      </w:r>
      <w:proofErr w:type="spellEnd"/>
      <w:r w:rsidR="00927ED5" w:rsidRPr="0099504A">
        <w:rPr>
          <w:rFonts w:asciiTheme="majorHAnsi" w:hAnsiTheme="majorHAnsi" w:cs="Times New Roman"/>
        </w:rPr>
        <w:t xml:space="preserve"> à l’époque coloniale. Il apparait en effet que </w:t>
      </w:r>
      <w:r w:rsidR="00426A69" w:rsidRPr="0099504A">
        <w:rPr>
          <w:rFonts w:asciiTheme="majorHAnsi" w:hAnsiTheme="majorHAnsi" w:cs="Times New Roman"/>
        </w:rPr>
        <w:t>le bâti votif n</w:t>
      </w:r>
      <w:r w:rsidR="00FC4A98" w:rsidRPr="0099504A">
        <w:rPr>
          <w:rFonts w:asciiTheme="majorHAnsi" w:hAnsiTheme="majorHAnsi" w:cs="Times New Roman"/>
        </w:rPr>
        <w:t>e se construit pas comme un patrimoine intangible mais renait successivement à travers les œuvres réinvesties de génération en génération</w:t>
      </w:r>
      <w:r w:rsidR="00426A69" w:rsidRPr="0099504A">
        <w:rPr>
          <w:rFonts w:asciiTheme="majorHAnsi" w:hAnsiTheme="majorHAnsi" w:cs="Times New Roman"/>
        </w:rPr>
        <w:t xml:space="preserve">. Téphanie Sieng évoquait à l’inverse les territoires d’appropriation culturelle à Ratanakiri où le sanctuaire bouddhique se trouve au cœur des phénomènes d’appropriation foncière en tant que marqueur identitaire des communautés khmères en terres </w:t>
      </w:r>
      <w:r w:rsidR="00D521FC">
        <w:rPr>
          <w:rFonts w:asciiTheme="majorHAnsi" w:hAnsiTheme="majorHAnsi" w:cs="Times New Roman"/>
        </w:rPr>
        <w:t>tampuans</w:t>
      </w:r>
      <w:r w:rsidR="00426A69" w:rsidRPr="0099504A">
        <w:rPr>
          <w:rFonts w:asciiTheme="majorHAnsi" w:hAnsiTheme="majorHAnsi" w:cs="Times New Roman"/>
        </w:rPr>
        <w:t xml:space="preserve">. </w:t>
      </w:r>
      <w:r w:rsidR="00927ED5" w:rsidRPr="0099504A">
        <w:rPr>
          <w:rFonts w:asciiTheme="majorHAnsi" w:hAnsiTheme="majorHAnsi" w:cs="Times New Roman"/>
        </w:rPr>
        <w:t>Sophie</w:t>
      </w:r>
      <w:r w:rsidR="00426A69" w:rsidRPr="0099504A">
        <w:rPr>
          <w:rFonts w:asciiTheme="majorHAnsi" w:hAnsiTheme="majorHAnsi" w:cs="Times New Roman"/>
        </w:rPr>
        <w:t xml:space="preserve"> Biard questionnait d’autre part</w:t>
      </w:r>
      <w:r w:rsidR="00927ED5" w:rsidRPr="0099504A">
        <w:rPr>
          <w:rFonts w:asciiTheme="majorHAnsi" w:hAnsiTheme="majorHAnsi" w:cs="Times New Roman"/>
        </w:rPr>
        <w:t xml:space="preserve"> le désinvestissement éventuel d’objets exclus de ces phénomènes de renouvellement rituel tels que les statuts entrées dans les musées. Investies d’une double nature historique et religieuse, celles-ci sont cependant toujours l‘objet de cérémonies et de cultes. </w:t>
      </w:r>
      <w:r w:rsidR="00FC4A98" w:rsidRPr="0099504A">
        <w:rPr>
          <w:rFonts w:asciiTheme="majorHAnsi" w:hAnsiTheme="majorHAnsi" w:cs="Times New Roman"/>
        </w:rPr>
        <w:t>Le patrimoine au Cambodge s’inscrirai</w:t>
      </w:r>
      <w:r w:rsidR="00C247AD" w:rsidRPr="0099504A">
        <w:rPr>
          <w:rFonts w:asciiTheme="majorHAnsi" w:hAnsiTheme="majorHAnsi" w:cs="Times New Roman"/>
        </w:rPr>
        <w:t>t donc moins dans des formes</w:t>
      </w:r>
      <w:r w:rsidR="00FC4A98" w:rsidRPr="0099504A">
        <w:rPr>
          <w:rFonts w:asciiTheme="majorHAnsi" w:hAnsiTheme="majorHAnsi" w:cs="Times New Roman"/>
        </w:rPr>
        <w:t xml:space="preserve"> </w:t>
      </w:r>
      <w:r w:rsidR="00C247AD" w:rsidRPr="0099504A">
        <w:rPr>
          <w:rFonts w:asciiTheme="majorHAnsi" w:hAnsiTheme="majorHAnsi" w:cs="Times New Roman"/>
        </w:rPr>
        <w:t xml:space="preserve">patrimoniales </w:t>
      </w:r>
      <w:r w:rsidR="00FC4A98" w:rsidRPr="0099504A">
        <w:rPr>
          <w:rFonts w:asciiTheme="majorHAnsi" w:hAnsiTheme="majorHAnsi" w:cs="Times New Roman"/>
        </w:rPr>
        <w:t>que dans des actes</w:t>
      </w:r>
      <w:r w:rsidR="00C247AD" w:rsidRPr="0099504A">
        <w:rPr>
          <w:rFonts w:asciiTheme="majorHAnsi" w:hAnsiTheme="majorHAnsi" w:cs="Times New Roman"/>
        </w:rPr>
        <w:t xml:space="preserve"> performatifs :</w:t>
      </w:r>
      <w:r w:rsidR="00895231" w:rsidRPr="0099504A">
        <w:rPr>
          <w:rFonts w:asciiTheme="majorHAnsi" w:hAnsiTheme="majorHAnsi" w:cs="Times New Roman"/>
        </w:rPr>
        <w:t xml:space="preserve"> Francesca </w:t>
      </w:r>
      <w:proofErr w:type="spellStart"/>
      <w:r w:rsidR="00895231" w:rsidRPr="0099504A">
        <w:rPr>
          <w:rFonts w:asciiTheme="majorHAnsi" w:hAnsiTheme="majorHAnsi" w:cs="Times New Roman"/>
        </w:rPr>
        <w:t>Billeri</w:t>
      </w:r>
      <w:proofErr w:type="spellEnd"/>
      <w:r w:rsidR="00C247AD" w:rsidRPr="0099504A">
        <w:rPr>
          <w:rFonts w:asciiTheme="majorHAnsi" w:hAnsiTheme="majorHAnsi" w:cs="Times New Roman"/>
        </w:rPr>
        <w:t xml:space="preserve"> présentait ainsi les ruptures </w:t>
      </w:r>
      <w:r w:rsidR="00C247AD" w:rsidRPr="0099504A">
        <w:rPr>
          <w:rFonts w:asciiTheme="majorHAnsi" w:hAnsiTheme="majorHAnsi" w:cs="Times New Roman"/>
        </w:rPr>
        <w:lastRenderedPageBreak/>
        <w:t>occasionnées par une distinction arbitraire des éléments culturels, techniques et religieux et des valeurs qui leur sont associées dans le cas de la musique de mariage, notamment à travers l’évolution des conditions de performance. Ces distinctions et dissociations des éléments</w:t>
      </w:r>
      <w:r w:rsidR="002F1404" w:rsidRPr="0099504A">
        <w:rPr>
          <w:rFonts w:asciiTheme="majorHAnsi" w:hAnsiTheme="majorHAnsi" w:cs="Times New Roman"/>
        </w:rPr>
        <w:t xml:space="preserve"> d’une culture</w:t>
      </w:r>
      <w:r w:rsidR="00C247AD" w:rsidRPr="0099504A">
        <w:rPr>
          <w:rFonts w:asciiTheme="majorHAnsi" w:hAnsiTheme="majorHAnsi" w:cs="Times New Roman"/>
        </w:rPr>
        <w:t xml:space="preserve"> en séquences propres à la </w:t>
      </w:r>
      <w:r w:rsidR="002F1404" w:rsidRPr="0099504A">
        <w:rPr>
          <w:rFonts w:asciiTheme="majorHAnsi" w:hAnsiTheme="majorHAnsi" w:cs="Times New Roman"/>
        </w:rPr>
        <w:t xml:space="preserve">représentation dite artistique diluent alors le sens propre à un geste patrimonial. Frédéric Bourdier explorait ainsi la standardisation du patrimoine des </w:t>
      </w:r>
      <w:proofErr w:type="spellStart"/>
      <w:r w:rsidR="00E50F77">
        <w:rPr>
          <w:rFonts w:asciiTheme="majorHAnsi" w:hAnsiTheme="majorHAnsi" w:cs="Times New Roman"/>
        </w:rPr>
        <w:t>Tampuan</w:t>
      </w:r>
      <w:proofErr w:type="spellEnd"/>
      <w:r w:rsidR="00E50F77">
        <w:rPr>
          <w:rFonts w:asciiTheme="majorHAnsi" w:hAnsiTheme="majorHAnsi" w:cs="Times New Roman"/>
        </w:rPr>
        <w:t xml:space="preserve"> de </w:t>
      </w:r>
      <w:proofErr w:type="spellStart"/>
      <w:r w:rsidR="00E50F77">
        <w:rPr>
          <w:rFonts w:asciiTheme="majorHAnsi" w:hAnsiTheme="majorHAnsi" w:cs="Times New Roman"/>
        </w:rPr>
        <w:t>Ratanakiri</w:t>
      </w:r>
      <w:proofErr w:type="spellEnd"/>
      <w:r w:rsidR="002F1404" w:rsidRPr="0099504A">
        <w:rPr>
          <w:rFonts w:asciiTheme="majorHAnsi" w:hAnsiTheme="majorHAnsi" w:cs="Times New Roman"/>
        </w:rPr>
        <w:t xml:space="preserve"> par la fabrique d’un portrait culturel dans le cadre d’</w:t>
      </w:r>
      <w:r w:rsidR="00554A16" w:rsidRPr="0099504A">
        <w:rPr>
          <w:rFonts w:asciiTheme="majorHAnsi" w:hAnsiTheme="majorHAnsi" w:cs="Times New Roman"/>
        </w:rPr>
        <w:t>un reportage</w:t>
      </w:r>
      <w:r w:rsidR="002F1404" w:rsidRPr="0099504A">
        <w:rPr>
          <w:rFonts w:asciiTheme="majorHAnsi" w:hAnsiTheme="majorHAnsi" w:cs="Times New Roman"/>
        </w:rPr>
        <w:t xml:space="preserve"> à vocation touristique de la télévision khmère. A travers le regard des </w:t>
      </w:r>
      <w:r w:rsidR="00E50F77">
        <w:rPr>
          <w:rFonts w:asciiTheme="majorHAnsi" w:hAnsiTheme="majorHAnsi" w:cs="Times New Roman"/>
        </w:rPr>
        <w:t>Tampuan</w:t>
      </w:r>
      <w:bookmarkStart w:id="0" w:name="_GoBack"/>
      <w:bookmarkEnd w:id="0"/>
      <w:r w:rsidR="002F1404" w:rsidRPr="0099504A">
        <w:rPr>
          <w:rFonts w:asciiTheme="majorHAnsi" w:hAnsiTheme="majorHAnsi" w:cs="Times New Roman"/>
        </w:rPr>
        <w:t xml:space="preserve"> eux- même sur le documentaire, il souhaitait comprendre les enjeux de cette forme de représentation culturelle pour les populations dans le cadre des conflits foncier</w:t>
      </w:r>
      <w:r w:rsidR="007D4D82" w:rsidRPr="0099504A">
        <w:rPr>
          <w:rFonts w:asciiTheme="majorHAnsi" w:hAnsiTheme="majorHAnsi" w:cs="Times New Roman"/>
        </w:rPr>
        <w:t xml:space="preserve">s propres à cette région. </w:t>
      </w:r>
    </w:p>
    <w:p w:rsidR="0099504A" w:rsidRPr="0099504A" w:rsidRDefault="0099504A">
      <w:pPr>
        <w:spacing w:line="360" w:lineRule="auto"/>
        <w:jc w:val="both"/>
        <w:rPr>
          <w:rFonts w:asciiTheme="majorHAnsi" w:hAnsiTheme="majorHAnsi" w:cs="Times New Roman"/>
        </w:rPr>
      </w:pPr>
    </w:p>
    <w:sectPr w:rsidR="0099504A" w:rsidRPr="009950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43" w:rsidRDefault="00950443" w:rsidP="00352487">
      <w:pPr>
        <w:spacing w:after="0" w:line="240" w:lineRule="auto"/>
      </w:pPr>
      <w:r>
        <w:separator/>
      </w:r>
    </w:p>
  </w:endnote>
  <w:endnote w:type="continuationSeparator" w:id="0">
    <w:p w:rsidR="00950443" w:rsidRDefault="00950443" w:rsidP="0035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43" w:rsidRDefault="00950443" w:rsidP="00352487">
      <w:pPr>
        <w:spacing w:after="0" w:line="240" w:lineRule="auto"/>
      </w:pPr>
      <w:r>
        <w:separator/>
      </w:r>
    </w:p>
  </w:footnote>
  <w:footnote w:type="continuationSeparator" w:id="0">
    <w:p w:rsidR="00950443" w:rsidRDefault="00950443" w:rsidP="0035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87" w:rsidRDefault="00352487">
    <w:pPr>
      <w:pStyle w:val="En-tte"/>
    </w:pPr>
    <w:r>
      <w:rPr>
        <w:noProof/>
        <w:lang w:eastAsia="ja-JP"/>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rsidR="00352487" w:rsidRPr="0099504A" w:rsidRDefault="00E50F77">
                              <w:pPr>
                                <w:spacing w:after="0" w:line="240" w:lineRule="auto"/>
                                <w:rPr>
                                  <w:rFonts w:asciiTheme="majorHAnsi" w:hAnsiTheme="majorHAnsi"/>
                                </w:rPr>
                              </w:pPr>
                              <w:r>
                                <w:rPr>
                                  <w:rFonts w:asciiTheme="majorHAnsi" w:hAnsiTheme="majorHAnsi"/>
                                </w:rPr>
                                <w:t xml:space="preserve">Bilan d’atelier : cinquième congrès du GIS ASIE – Réseau Asie et Pacifique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sdt>
                    <w:sdtPr>
                      <w:rPr>
                        <w:rFonts w:asciiTheme="majorHAnsi" w:hAnsiTheme="majorHAnsi"/>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rsidR="00352487" w:rsidRPr="0099504A" w:rsidRDefault="00E50F77">
                        <w:pPr>
                          <w:spacing w:after="0" w:line="240" w:lineRule="auto"/>
                          <w:rPr>
                            <w:rFonts w:asciiTheme="majorHAnsi" w:hAnsiTheme="majorHAnsi"/>
                          </w:rPr>
                        </w:pPr>
                        <w:r>
                          <w:rPr>
                            <w:rFonts w:asciiTheme="majorHAnsi" w:hAnsiTheme="majorHAnsi"/>
                          </w:rPr>
                          <w:t xml:space="preserve">Bilan d’atelier : cinquième congrès du GIS ASIE – Réseau Asie et Pacifique </w:t>
                        </w:r>
                      </w:p>
                    </w:sdtContent>
                  </w:sdt>
                </w:txbxContent>
              </v:textbox>
              <w10:wrap anchorx="margin" anchory="margin"/>
            </v:shape>
          </w:pict>
        </mc:Fallback>
      </mc:AlternateContent>
    </w:r>
    <w:r>
      <w:rPr>
        <w:noProof/>
        <w:lang w:eastAsia="ja-JP"/>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2">
                          <a:lumMod val="40000"/>
                          <a:lumOff val="60000"/>
                        </a:schemeClr>
                      </a:solidFill>
                      <a:ln>
                        <a:noFill/>
                      </a:ln>
                    </wps:spPr>
                    <wps:txbx>
                      <w:txbxContent>
                        <w:p w:rsidR="00352487" w:rsidRDefault="00352487">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5="http://schemas.microsoft.com/office/word/2012/wordml">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" o:allowincell="f" fillcolor="#8db3e2 [1311]" stroked="f">
              <v:textbox style="mso-fit-shape-to-text:t" inset=",0,,0">
                <w:txbxContent>
                  <w:p w:rsidR="00352487" w:rsidRDefault="00352487">
                    <w:pPr>
                      <w:spacing w:after="0" w:line="240" w:lineRule="auto"/>
                      <w:jc w:val="right"/>
                      <w:rPr>
                        <w:color w:val="FFFFFF" w:themeColor="background1"/>
                      </w:rPr>
                    </w:pP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7C"/>
    <w:rsid w:val="002838A8"/>
    <w:rsid w:val="002F1404"/>
    <w:rsid w:val="00303C7C"/>
    <w:rsid w:val="00352487"/>
    <w:rsid w:val="00352A29"/>
    <w:rsid w:val="0037275B"/>
    <w:rsid w:val="00426A69"/>
    <w:rsid w:val="004D4020"/>
    <w:rsid w:val="00554A16"/>
    <w:rsid w:val="007D4D82"/>
    <w:rsid w:val="00895231"/>
    <w:rsid w:val="00927ED5"/>
    <w:rsid w:val="00950443"/>
    <w:rsid w:val="0099504A"/>
    <w:rsid w:val="00A255A0"/>
    <w:rsid w:val="00C247AD"/>
    <w:rsid w:val="00D521FC"/>
    <w:rsid w:val="00DF49E1"/>
    <w:rsid w:val="00E50F77"/>
    <w:rsid w:val="00FA338B"/>
    <w:rsid w:val="00FC4A98"/>
  </w:rsids>
  <m:mathPr>
    <m:mathFont m:val="Cambria Math"/>
    <m:brkBin m:val="before"/>
    <m:brkBinSub m:val="--"/>
    <m:smallFrac m:val="0"/>
    <m:dispDef/>
    <m:lMargin m:val="0"/>
    <m:rMargin m:val="0"/>
    <m:defJc m:val="centerGroup"/>
    <m:wrapIndent m:val="1440"/>
    <m:intLim m:val="subSup"/>
    <m:naryLim m:val="undOvr"/>
  </m:mathPr>
  <w:themeFontLang w:val="fr-FR"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A29"/>
    <w:pPr>
      <w:ind w:left="720"/>
      <w:contextualSpacing/>
    </w:pPr>
  </w:style>
  <w:style w:type="paragraph" w:styleId="En-tte">
    <w:name w:val="header"/>
    <w:basedOn w:val="Normal"/>
    <w:link w:val="En-tteCar"/>
    <w:uiPriority w:val="99"/>
    <w:unhideWhenUsed/>
    <w:rsid w:val="00352487"/>
    <w:pPr>
      <w:tabs>
        <w:tab w:val="center" w:pos="4536"/>
        <w:tab w:val="right" w:pos="9072"/>
      </w:tabs>
      <w:spacing w:after="0" w:line="240" w:lineRule="auto"/>
    </w:pPr>
  </w:style>
  <w:style w:type="character" w:customStyle="1" w:styleId="En-tteCar">
    <w:name w:val="En-tête Car"/>
    <w:basedOn w:val="Policepardfaut"/>
    <w:link w:val="En-tte"/>
    <w:uiPriority w:val="99"/>
    <w:rsid w:val="00352487"/>
  </w:style>
  <w:style w:type="paragraph" w:styleId="Pieddepage">
    <w:name w:val="footer"/>
    <w:basedOn w:val="Normal"/>
    <w:link w:val="PieddepageCar"/>
    <w:uiPriority w:val="99"/>
    <w:unhideWhenUsed/>
    <w:rsid w:val="00352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487"/>
  </w:style>
  <w:style w:type="character" w:styleId="Lienhypertexte">
    <w:name w:val="Hyperlink"/>
    <w:basedOn w:val="Policepardfaut"/>
    <w:uiPriority w:val="99"/>
    <w:unhideWhenUsed/>
    <w:rsid w:val="0099504A"/>
    <w:rPr>
      <w:color w:val="0000FF" w:themeColor="hyperlink"/>
      <w:u w:val="single"/>
    </w:rPr>
  </w:style>
  <w:style w:type="paragraph" w:styleId="Textedebulles">
    <w:name w:val="Balloon Text"/>
    <w:basedOn w:val="Normal"/>
    <w:link w:val="TextedebullesCar"/>
    <w:uiPriority w:val="99"/>
    <w:semiHidden/>
    <w:unhideWhenUsed/>
    <w:rsid w:val="00E5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A29"/>
    <w:pPr>
      <w:ind w:left="720"/>
      <w:contextualSpacing/>
    </w:pPr>
  </w:style>
  <w:style w:type="paragraph" w:styleId="En-tte">
    <w:name w:val="header"/>
    <w:basedOn w:val="Normal"/>
    <w:link w:val="En-tteCar"/>
    <w:uiPriority w:val="99"/>
    <w:unhideWhenUsed/>
    <w:rsid w:val="00352487"/>
    <w:pPr>
      <w:tabs>
        <w:tab w:val="center" w:pos="4536"/>
        <w:tab w:val="right" w:pos="9072"/>
      </w:tabs>
      <w:spacing w:after="0" w:line="240" w:lineRule="auto"/>
    </w:pPr>
  </w:style>
  <w:style w:type="character" w:customStyle="1" w:styleId="En-tteCar">
    <w:name w:val="En-tête Car"/>
    <w:basedOn w:val="Policepardfaut"/>
    <w:link w:val="En-tte"/>
    <w:uiPriority w:val="99"/>
    <w:rsid w:val="00352487"/>
  </w:style>
  <w:style w:type="paragraph" w:styleId="Pieddepage">
    <w:name w:val="footer"/>
    <w:basedOn w:val="Normal"/>
    <w:link w:val="PieddepageCar"/>
    <w:uiPriority w:val="99"/>
    <w:unhideWhenUsed/>
    <w:rsid w:val="00352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487"/>
  </w:style>
  <w:style w:type="character" w:styleId="Lienhypertexte">
    <w:name w:val="Hyperlink"/>
    <w:basedOn w:val="Policepardfaut"/>
    <w:uiPriority w:val="99"/>
    <w:unhideWhenUsed/>
    <w:rsid w:val="0099504A"/>
    <w:rPr>
      <w:color w:val="0000FF" w:themeColor="hyperlink"/>
      <w:u w:val="single"/>
    </w:rPr>
  </w:style>
  <w:style w:type="paragraph" w:styleId="Textedebulles">
    <w:name w:val="Balloon Text"/>
    <w:basedOn w:val="Normal"/>
    <w:link w:val="TextedebullesCar"/>
    <w:uiPriority w:val="99"/>
    <w:semiHidden/>
    <w:unhideWhenUsed/>
    <w:rsid w:val="00E5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585</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Bilan d’atelier : cinquième congrès du GIS ASIE – Réseau Asie et Pacifique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d’atelier : cinquième congrès du GIS ASIE – Réseau Asie et Pacifique </dc:title>
  <dc:creator>Marie</dc:creator>
  <cp:lastModifiedBy>Doctorants SEDET</cp:lastModifiedBy>
  <cp:revision>7</cp:revision>
  <dcterms:created xsi:type="dcterms:W3CDTF">2015-10-22T09:07:00Z</dcterms:created>
  <dcterms:modified xsi:type="dcterms:W3CDTF">2015-11-18T12:46:00Z</dcterms:modified>
</cp:coreProperties>
</file>